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B50D2"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0D7C4DFF" w14:textId="77777777" w:rsidR="00C956D8" w:rsidRDefault="00C956D8" w:rsidP="00C956D8">
      <w:pPr>
        <w:spacing w:line="240" w:lineRule="auto"/>
        <w:jc w:val="center"/>
        <w:rPr>
          <w:rFonts w:eastAsia="Times New Roman"/>
          <w:b/>
          <w:sz w:val="20"/>
          <w:szCs w:val="20"/>
        </w:rPr>
      </w:pPr>
      <w:r>
        <w:rPr>
          <w:rFonts w:eastAsia="Times New Roman"/>
          <w:b/>
          <w:sz w:val="20"/>
          <w:szCs w:val="20"/>
        </w:rPr>
        <w:t>3.1.1.SAM “</w:t>
      </w:r>
      <w:r w:rsidRPr="00D97A31">
        <w:rPr>
          <w:rFonts w:eastAsia="Times New Roman"/>
          <w:b/>
          <w:sz w:val="20"/>
          <w:szCs w:val="20"/>
        </w:rPr>
        <w:t xml:space="preserve">Attīstīt ilgtspējīgu, pret klimatu izturīgu, inteliģentu, drošu un </w:t>
      </w:r>
      <w:proofErr w:type="spellStart"/>
      <w:r w:rsidRPr="00D97A31">
        <w:rPr>
          <w:rFonts w:eastAsia="Times New Roman"/>
          <w:b/>
          <w:sz w:val="20"/>
          <w:szCs w:val="20"/>
        </w:rPr>
        <w:t>vairākveidu</w:t>
      </w:r>
      <w:proofErr w:type="spellEnd"/>
      <w:r w:rsidRPr="00D97A31">
        <w:rPr>
          <w:rFonts w:eastAsia="Times New Roman"/>
          <w:b/>
          <w:sz w:val="20"/>
          <w:szCs w:val="20"/>
        </w:rPr>
        <w:t xml:space="preserve"> TEN-T infrastruktūru</w:t>
      </w:r>
      <w:r>
        <w:rPr>
          <w:rFonts w:eastAsia="Times New Roman"/>
          <w:b/>
          <w:sz w:val="20"/>
          <w:szCs w:val="20"/>
        </w:rPr>
        <w:t>”</w:t>
      </w:r>
      <w:r w:rsidRPr="008B6EDE">
        <w:rPr>
          <w:rFonts w:eastAsia="Times New Roman"/>
          <w:b/>
          <w:sz w:val="20"/>
          <w:szCs w:val="20"/>
        </w:rPr>
        <w:t xml:space="preserve"> </w:t>
      </w:r>
    </w:p>
    <w:p w14:paraId="74C8F47E" w14:textId="77777777" w:rsidR="00C956D8" w:rsidRDefault="00C956D8" w:rsidP="00C956D8">
      <w:pPr>
        <w:spacing w:line="240" w:lineRule="auto"/>
        <w:jc w:val="center"/>
        <w:rPr>
          <w:rFonts w:eastAsia="Times New Roman"/>
          <w:b/>
          <w:sz w:val="20"/>
          <w:szCs w:val="20"/>
        </w:rPr>
      </w:pPr>
      <w:r>
        <w:rPr>
          <w:rFonts w:eastAsia="Times New Roman"/>
          <w:b/>
          <w:sz w:val="20"/>
          <w:szCs w:val="20"/>
        </w:rPr>
        <w:t xml:space="preserve"> 3.1.1.5.pasākumam “</w:t>
      </w:r>
      <w:r w:rsidRPr="00FE6FB0">
        <w:rPr>
          <w:rFonts w:eastAsia="Times New Roman"/>
          <w:b/>
          <w:sz w:val="20"/>
          <w:szCs w:val="20"/>
        </w:rPr>
        <w:t>Nacionālās nozīmes centru maģistrālo ielu un esošo maršrutu attīstība</w:t>
      </w:r>
      <w:r>
        <w:rPr>
          <w:rFonts w:eastAsia="Times New Roman"/>
          <w:b/>
          <w:sz w:val="20"/>
          <w:szCs w:val="20"/>
        </w:rPr>
        <w:t>”</w:t>
      </w:r>
    </w:p>
    <w:p w14:paraId="0E65F8B7" w14:textId="10472378" w:rsidR="008B6EDE" w:rsidRDefault="008B6EDE" w:rsidP="008B6EDE">
      <w:pPr>
        <w:spacing w:line="240" w:lineRule="auto"/>
        <w:jc w:val="center"/>
        <w:rPr>
          <w:rFonts w:eastAsia="Times New Roman"/>
          <w:b/>
          <w:sz w:val="20"/>
          <w:szCs w:val="20"/>
        </w:rPr>
      </w:pPr>
    </w:p>
    <w:tbl>
      <w:tblPr>
        <w:tblW w:w="10632" w:type="dxa"/>
        <w:tblLayout w:type="fixed"/>
        <w:tblCellMar>
          <w:left w:w="10" w:type="dxa"/>
          <w:right w:w="10" w:type="dxa"/>
        </w:tblCellMar>
        <w:tblLook w:val="0000" w:firstRow="0" w:lastRow="0" w:firstColumn="0" w:lastColumn="0" w:noHBand="0" w:noVBand="0"/>
      </w:tblPr>
      <w:tblGrid>
        <w:gridCol w:w="3261"/>
        <w:gridCol w:w="147"/>
        <w:gridCol w:w="562"/>
        <w:gridCol w:w="147"/>
        <w:gridCol w:w="567"/>
        <w:gridCol w:w="5948"/>
      </w:tblGrid>
      <w:tr w:rsidR="0054431E" w:rsidRPr="0054431E" w14:paraId="150617C7" w14:textId="77777777" w:rsidTr="0054431E">
        <w:trPr>
          <w:trHeight w:val="425"/>
        </w:trPr>
        <w:tc>
          <w:tcPr>
            <w:tcW w:w="3408" w:type="dxa"/>
            <w:gridSpan w:val="2"/>
            <w:shd w:val="clear" w:color="auto" w:fill="auto"/>
            <w:noWrap/>
            <w:tcMar>
              <w:top w:w="15" w:type="dxa"/>
              <w:left w:w="108" w:type="dxa"/>
              <w:bottom w:w="15" w:type="dxa"/>
              <w:right w:w="108" w:type="dxa"/>
            </w:tcMar>
            <w:vAlign w:val="bottom"/>
          </w:tcPr>
          <w:p w14:paraId="0EEE37D6" w14:textId="77777777" w:rsidR="0054431E" w:rsidRPr="0054431E" w:rsidRDefault="0054431E" w:rsidP="0054431E">
            <w:pPr>
              <w:spacing w:line="240" w:lineRule="auto"/>
              <w:rPr>
                <w:rFonts w:eastAsia="Times New Roman"/>
                <w:b/>
                <w:bCs/>
                <w:sz w:val="20"/>
                <w:szCs w:val="20"/>
                <w:lang w:eastAsia="lv-LV"/>
              </w:rPr>
            </w:pPr>
            <w:r w:rsidRPr="0054431E">
              <w:rPr>
                <w:rFonts w:eastAsia="Times New Roman"/>
                <w:b/>
                <w:bCs/>
                <w:sz w:val="20"/>
                <w:szCs w:val="20"/>
                <w:lang w:eastAsia="lv-LV"/>
              </w:rPr>
              <w:t>Novērtējuma 1. daļa</w:t>
            </w:r>
          </w:p>
        </w:tc>
        <w:tc>
          <w:tcPr>
            <w:tcW w:w="709" w:type="dxa"/>
            <w:gridSpan w:val="2"/>
            <w:shd w:val="clear" w:color="auto" w:fill="auto"/>
            <w:noWrap/>
            <w:tcMar>
              <w:top w:w="15" w:type="dxa"/>
              <w:left w:w="108" w:type="dxa"/>
              <w:bottom w:w="15" w:type="dxa"/>
              <w:right w:w="108" w:type="dxa"/>
            </w:tcMar>
            <w:vAlign w:val="bottom"/>
          </w:tcPr>
          <w:p w14:paraId="63E0D007" w14:textId="77777777" w:rsidR="0054431E" w:rsidRPr="0054431E" w:rsidRDefault="0054431E" w:rsidP="0054431E">
            <w:pPr>
              <w:spacing w:line="240" w:lineRule="auto"/>
              <w:rPr>
                <w:rFonts w:eastAsia="Times New Roman"/>
                <w:b/>
                <w:bCs/>
                <w:sz w:val="20"/>
                <w:szCs w:val="20"/>
                <w:lang w:eastAsia="lv-LV"/>
              </w:rPr>
            </w:pPr>
          </w:p>
        </w:tc>
        <w:tc>
          <w:tcPr>
            <w:tcW w:w="6515" w:type="dxa"/>
            <w:gridSpan w:val="2"/>
            <w:shd w:val="clear" w:color="auto" w:fill="auto"/>
            <w:tcMar>
              <w:top w:w="15" w:type="dxa"/>
              <w:left w:w="108" w:type="dxa"/>
              <w:bottom w:w="15" w:type="dxa"/>
              <w:right w:w="108" w:type="dxa"/>
            </w:tcMar>
            <w:vAlign w:val="center"/>
          </w:tcPr>
          <w:p w14:paraId="42997ABA" w14:textId="77777777" w:rsidR="0054431E" w:rsidRPr="0054431E" w:rsidRDefault="0054431E" w:rsidP="0054431E">
            <w:pPr>
              <w:spacing w:line="240" w:lineRule="auto"/>
              <w:rPr>
                <w:rFonts w:eastAsia="Times New Roman"/>
                <w:i/>
                <w:iCs/>
                <w:sz w:val="20"/>
                <w:szCs w:val="20"/>
                <w:lang w:eastAsia="lv-LV"/>
              </w:rPr>
            </w:pPr>
          </w:p>
        </w:tc>
      </w:tr>
      <w:tr w:rsidR="0054431E" w:rsidRPr="0054431E" w14:paraId="589FA0B8" w14:textId="77777777" w:rsidTr="0054431E">
        <w:trPr>
          <w:trHeight w:val="900"/>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Mar>
              <w:top w:w="15" w:type="dxa"/>
              <w:left w:w="108" w:type="dxa"/>
              <w:bottom w:w="15" w:type="dxa"/>
              <w:right w:w="108" w:type="dxa"/>
            </w:tcMar>
            <w:vAlign w:val="center"/>
          </w:tcPr>
          <w:p w14:paraId="25CAD77B" w14:textId="77777777" w:rsidR="0054431E" w:rsidRPr="0054431E" w:rsidRDefault="0054431E" w:rsidP="0054431E">
            <w:pPr>
              <w:spacing w:line="240" w:lineRule="auto"/>
              <w:rPr>
                <w:rFonts w:eastAsia="Times New Roman"/>
                <w:i/>
                <w:iCs/>
                <w:sz w:val="20"/>
                <w:szCs w:val="20"/>
                <w:lang w:eastAsia="lv-LV"/>
              </w:rPr>
            </w:pPr>
            <w:r w:rsidRPr="0054431E">
              <w:rPr>
                <w:rFonts w:eastAsia="Times New Roman"/>
                <w:i/>
                <w:iCs/>
                <w:sz w:val="20"/>
                <w:szCs w:val="20"/>
                <w:lang w:eastAsia="lv-LV"/>
              </w:rPr>
              <w:t>Norādiet, kuri no turpmāk minētajiem vides mērķiem prasa padziļinātu pasākuma novērtējumu no NBK viedokļa</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71B94746"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JĀ</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6BF02E1B"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NĒ</w:t>
            </w: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7825AE60"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Pamatojums, ja novērtējums ir "NĒ"</w:t>
            </w:r>
          </w:p>
        </w:tc>
      </w:tr>
      <w:tr w:rsidR="0054431E" w:rsidRPr="0054431E" w14:paraId="63A991FD" w14:textId="77777777" w:rsidTr="0054431E">
        <w:trPr>
          <w:trHeight w:val="300"/>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7EE598D1" w14:textId="77777777" w:rsidR="0054431E" w:rsidRPr="0054431E" w:rsidRDefault="0054431E" w:rsidP="0054431E">
            <w:pPr>
              <w:spacing w:line="240" w:lineRule="auto"/>
              <w:ind w:left="330" w:hanging="330"/>
              <w:rPr>
                <w:rFonts w:eastAsia="Times New Roman"/>
                <w:b/>
                <w:bCs/>
                <w:sz w:val="20"/>
                <w:szCs w:val="20"/>
                <w:lang w:eastAsia="lv-LV"/>
              </w:rPr>
            </w:pPr>
            <w:r w:rsidRPr="0054431E">
              <w:rPr>
                <w:rFonts w:eastAsia="Times New Roman"/>
                <w:b/>
                <w:bCs/>
                <w:sz w:val="20"/>
                <w:szCs w:val="20"/>
                <w:lang w:eastAsia="lv-LV"/>
              </w:rPr>
              <w:t xml:space="preserve">Klimata pārmaiņu mazināšana </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924924C" w14:textId="76B1FDF1" w:rsidR="0054431E" w:rsidRPr="0054431E" w:rsidRDefault="00D20447" w:rsidP="0054431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B0D3791" w14:textId="4B8C62CA" w:rsidR="0054431E" w:rsidRPr="0054431E" w:rsidRDefault="0054431E" w:rsidP="0054431E">
            <w:pPr>
              <w:spacing w:line="240" w:lineRule="auto"/>
              <w:jc w:val="center"/>
              <w:rPr>
                <w:rFonts w:eastAsia="Times New Roman"/>
                <w:b/>
                <w:bCs/>
                <w:sz w:val="20"/>
                <w:szCs w:val="20"/>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280F07C3" w14:textId="362BAC5E" w:rsidR="0054431E" w:rsidRPr="0054431E" w:rsidRDefault="00D20447" w:rsidP="0054431E">
            <w:pPr>
              <w:spacing w:line="259" w:lineRule="auto"/>
              <w:rPr>
                <w:rFonts w:eastAsiaTheme="minorEastAsia"/>
                <w:sz w:val="20"/>
                <w:szCs w:val="20"/>
              </w:rPr>
            </w:pPr>
            <w:r w:rsidRPr="0054431E">
              <w:rPr>
                <w:rFonts w:eastAsia="Times New Roman"/>
                <w:sz w:val="20"/>
                <w:szCs w:val="20"/>
                <w:lang w:eastAsia="lv-LV"/>
              </w:rPr>
              <w:t>Skat. novērtējuma 2.daļu.</w:t>
            </w:r>
          </w:p>
        </w:tc>
      </w:tr>
      <w:tr w:rsidR="0054431E" w:rsidRPr="0054431E" w14:paraId="5B685B93" w14:textId="77777777" w:rsidTr="0054431E">
        <w:trPr>
          <w:trHeight w:val="278"/>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7B52820E" w14:textId="77777777" w:rsidR="0054431E" w:rsidRPr="0054431E" w:rsidRDefault="0054431E" w:rsidP="0054431E">
            <w:pPr>
              <w:spacing w:line="240" w:lineRule="auto"/>
              <w:rPr>
                <w:rFonts w:eastAsia="Times New Roman"/>
                <w:b/>
                <w:bCs/>
                <w:sz w:val="20"/>
                <w:szCs w:val="20"/>
                <w:lang w:eastAsia="lv-LV"/>
              </w:rPr>
            </w:pPr>
            <w:r w:rsidRPr="0054431E">
              <w:rPr>
                <w:rFonts w:eastAsia="Times New Roman"/>
                <w:b/>
                <w:bCs/>
                <w:sz w:val="20"/>
                <w:szCs w:val="20"/>
                <w:lang w:eastAsia="lv-LV"/>
              </w:rPr>
              <w:t>Pielāgošanas klimata pārmaiņām</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2754498D"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67966071" w14:textId="77777777" w:rsidR="0054431E" w:rsidRPr="0054431E" w:rsidRDefault="0054431E" w:rsidP="0054431E">
            <w:pPr>
              <w:spacing w:line="240" w:lineRule="auto"/>
              <w:jc w:val="center"/>
              <w:rPr>
                <w:rFonts w:eastAsia="Times New Roman"/>
                <w:b/>
                <w:bCs/>
                <w:sz w:val="20"/>
                <w:szCs w:val="20"/>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0EFEAE10" w14:textId="77777777" w:rsidR="0054431E" w:rsidRPr="0054431E" w:rsidRDefault="0054431E" w:rsidP="0054431E">
            <w:pPr>
              <w:spacing w:line="240" w:lineRule="auto"/>
              <w:jc w:val="both"/>
              <w:rPr>
                <w:rFonts w:eastAsia="Times New Roman"/>
                <w:sz w:val="20"/>
                <w:szCs w:val="20"/>
                <w:lang w:eastAsia="lv-LV"/>
              </w:rPr>
            </w:pPr>
            <w:r w:rsidRPr="0054431E">
              <w:rPr>
                <w:rFonts w:eastAsia="Times New Roman"/>
                <w:sz w:val="20"/>
                <w:szCs w:val="20"/>
                <w:lang w:eastAsia="lv-LV"/>
              </w:rPr>
              <w:t>Skat. novērtējuma 2.daļu.</w:t>
            </w:r>
          </w:p>
        </w:tc>
      </w:tr>
      <w:tr w:rsidR="0054431E" w:rsidRPr="0054431E" w14:paraId="5C2BFFF4" w14:textId="77777777" w:rsidTr="0054431E">
        <w:trPr>
          <w:trHeight w:val="382"/>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D8E0658" w14:textId="77777777" w:rsidR="0054431E" w:rsidRPr="0054431E" w:rsidRDefault="0054431E" w:rsidP="0054431E">
            <w:pPr>
              <w:spacing w:line="240" w:lineRule="auto"/>
              <w:jc w:val="both"/>
              <w:rPr>
                <w:rFonts w:eastAsia="Times New Roman"/>
                <w:b/>
                <w:bCs/>
                <w:sz w:val="20"/>
                <w:szCs w:val="20"/>
                <w:lang w:eastAsia="lv-LV"/>
              </w:rPr>
            </w:pPr>
            <w:r w:rsidRPr="0054431E">
              <w:rPr>
                <w:rFonts w:eastAsia="Times New Roman"/>
                <w:b/>
                <w:bCs/>
                <w:sz w:val="20"/>
                <w:szCs w:val="20"/>
                <w:lang w:eastAsia="lv-LV"/>
              </w:rPr>
              <w:t>Ūdens un jūras resursu ilgtspējīga izmantošana un aizsardzība</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5C96460B" w14:textId="576E4844" w:rsidR="0054431E" w:rsidRPr="0054431E" w:rsidRDefault="00D20447"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0C09F94D" w14:textId="44806B63" w:rsidR="0054431E" w:rsidRPr="0054431E" w:rsidRDefault="0054431E" w:rsidP="0054431E">
            <w:pPr>
              <w:spacing w:line="240" w:lineRule="auto"/>
              <w:jc w:val="center"/>
              <w:rPr>
                <w:rFonts w:eastAsia="Times New Roman"/>
                <w:b/>
                <w:bCs/>
                <w:sz w:val="20"/>
                <w:szCs w:val="20"/>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26F6912C" w14:textId="7751A2F9" w:rsidR="0054431E" w:rsidRPr="00E544CE" w:rsidRDefault="00A36C6E" w:rsidP="0054431E">
            <w:pPr>
              <w:spacing w:line="240" w:lineRule="auto"/>
              <w:jc w:val="both"/>
              <w:rPr>
                <w:rFonts w:eastAsia="Times New Roman"/>
                <w:sz w:val="20"/>
                <w:szCs w:val="20"/>
                <w:lang w:eastAsia="lv-LV"/>
              </w:rPr>
            </w:pPr>
            <w:r w:rsidRPr="0054431E">
              <w:rPr>
                <w:rFonts w:eastAsia="Times New Roman"/>
                <w:sz w:val="20"/>
                <w:szCs w:val="20"/>
                <w:lang w:eastAsia="lv-LV"/>
              </w:rPr>
              <w:t>Skat. novērtējuma 2.daļu.</w:t>
            </w:r>
          </w:p>
        </w:tc>
      </w:tr>
      <w:tr w:rsidR="0054431E" w:rsidRPr="0054431E" w14:paraId="6E579C65" w14:textId="77777777" w:rsidTr="0054431E">
        <w:trPr>
          <w:trHeight w:val="388"/>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F070B9C" w14:textId="77777777" w:rsidR="0054431E" w:rsidRPr="0054431E" w:rsidRDefault="0054431E" w:rsidP="0054431E">
            <w:pPr>
              <w:spacing w:line="240" w:lineRule="auto"/>
              <w:jc w:val="both"/>
              <w:rPr>
                <w:rFonts w:eastAsia="Times New Roman"/>
                <w:b/>
                <w:bCs/>
                <w:sz w:val="20"/>
                <w:szCs w:val="20"/>
                <w:lang w:eastAsia="lv-LV"/>
              </w:rPr>
            </w:pPr>
            <w:r w:rsidRPr="0054431E">
              <w:rPr>
                <w:rFonts w:eastAsia="Times New Roman"/>
                <w:b/>
                <w:bCs/>
                <w:sz w:val="20"/>
                <w:szCs w:val="20"/>
                <w:lang w:eastAsia="lv-LV"/>
              </w:rPr>
              <w:t>Aprites ekonomika, tostarp atkritumu rašanās novēršana un pārstrāde</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C551C96" w14:textId="3B81F909" w:rsidR="0054431E" w:rsidRPr="0054431E" w:rsidRDefault="00D20447"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8369A2F" w14:textId="48FCD807" w:rsidR="0054431E" w:rsidRPr="0054431E" w:rsidRDefault="0054431E" w:rsidP="0054431E">
            <w:pPr>
              <w:spacing w:line="240" w:lineRule="auto"/>
              <w:jc w:val="center"/>
              <w:rPr>
                <w:rFonts w:eastAsia="Times New Roman"/>
                <w:b/>
                <w:bCs/>
                <w:sz w:val="20"/>
                <w:szCs w:val="20"/>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17673B38" w14:textId="014FF0EC" w:rsidR="006225FC" w:rsidRPr="00E544CE" w:rsidRDefault="00D20447" w:rsidP="00D20447">
            <w:pPr>
              <w:spacing w:line="240" w:lineRule="auto"/>
              <w:jc w:val="both"/>
              <w:rPr>
                <w:rFonts w:eastAsiaTheme="minorEastAsia"/>
                <w:sz w:val="20"/>
                <w:szCs w:val="20"/>
                <w:lang w:eastAsia="lv-LV"/>
              </w:rPr>
            </w:pPr>
            <w:r w:rsidRPr="0054431E">
              <w:rPr>
                <w:rFonts w:eastAsia="Times New Roman"/>
                <w:sz w:val="20"/>
                <w:szCs w:val="20"/>
                <w:lang w:eastAsia="lv-LV"/>
              </w:rPr>
              <w:t>Skat. novērtējuma 2.daļu.</w:t>
            </w:r>
          </w:p>
        </w:tc>
      </w:tr>
      <w:tr w:rsidR="0054431E" w:rsidRPr="0054431E" w14:paraId="12872926" w14:textId="77777777" w:rsidTr="0054431E">
        <w:trPr>
          <w:trHeight w:val="380"/>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3217D2B7" w14:textId="77777777" w:rsidR="0054431E" w:rsidRPr="0054431E" w:rsidRDefault="0054431E" w:rsidP="0054431E">
            <w:pPr>
              <w:spacing w:line="240" w:lineRule="auto"/>
              <w:jc w:val="both"/>
              <w:rPr>
                <w:rFonts w:eastAsia="Times New Roman"/>
                <w:b/>
                <w:bCs/>
                <w:sz w:val="20"/>
                <w:szCs w:val="20"/>
                <w:lang w:eastAsia="lv-LV"/>
              </w:rPr>
            </w:pPr>
            <w:r w:rsidRPr="0054431E">
              <w:rPr>
                <w:rFonts w:eastAsia="Times New Roman"/>
                <w:b/>
                <w:bCs/>
                <w:sz w:val="20"/>
                <w:szCs w:val="20"/>
                <w:lang w:eastAsia="lv-LV"/>
              </w:rPr>
              <w:t>Piesārņojuma novēršana un to kontrole gaisā, ūdenī vai zemē</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56FB926B" w14:textId="37076478" w:rsidR="0054431E" w:rsidRPr="0054431E" w:rsidRDefault="00D20447"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0C2CE7D8" w14:textId="72DA4A59" w:rsidR="0054431E" w:rsidRPr="0054431E" w:rsidRDefault="0054431E" w:rsidP="0054431E">
            <w:pPr>
              <w:spacing w:line="240" w:lineRule="auto"/>
              <w:jc w:val="center"/>
              <w:rPr>
                <w:rFonts w:eastAsia="Times New Roman"/>
                <w:b/>
                <w:bCs/>
                <w:sz w:val="20"/>
                <w:szCs w:val="20"/>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43078507" w14:textId="179D5139" w:rsidR="006410AC" w:rsidRPr="0054431E" w:rsidRDefault="00A36C6E" w:rsidP="009D6B0A">
            <w:pPr>
              <w:spacing w:line="240" w:lineRule="auto"/>
              <w:jc w:val="both"/>
              <w:rPr>
                <w:rFonts w:eastAsia="Times New Roman"/>
                <w:sz w:val="20"/>
                <w:szCs w:val="20"/>
                <w:lang w:eastAsia="lv-LV"/>
              </w:rPr>
            </w:pPr>
            <w:r w:rsidRPr="0054431E">
              <w:rPr>
                <w:rFonts w:eastAsia="Times New Roman"/>
                <w:sz w:val="20"/>
                <w:szCs w:val="20"/>
                <w:lang w:eastAsia="lv-LV"/>
              </w:rPr>
              <w:t>Skat. novērtējuma 2.daļu.</w:t>
            </w:r>
          </w:p>
        </w:tc>
      </w:tr>
      <w:tr w:rsidR="0054431E" w:rsidRPr="0054431E" w14:paraId="5C8A7378" w14:textId="77777777" w:rsidTr="0054431E">
        <w:trPr>
          <w:trHeight w:val="386"/>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64254D8" w14:textId="77777777" w:rsidR="0054431E" w:rsidRPr="0054431E" w:rsidRDefault="0054431E" w:rsidP="0054431E">
            <w:pPr>
              <w:spacing w:line="240" w:lineRule="auto"/>
              <w:jc w:val="both"/>
              <w:rPr>
                <w:rFonts w:eastAsia="Times New Roman"/>
                <w:b/>
                <w:bCs/>
                <w:sz w:val="20"/>
                <w:szCs w:val="20"/>
                <w:lang w:eastAsia="lv-LV"/>
              </w:rPr>
            </w:pPr>
            <w:r w:rsidRPr="0054431E">
              <w:rPr>
                <w:rFonts w:eastAsia="Times New Roman"/>
                <w:b/>
                <w:bCs/>
                <w:sz w:val="20"/>
                <w:szCs w:val="20"/>
                <w:lang w:eastAsia="lv-LV"/>
              </w:rPr>
              <w:t>Bioloģiskās daudzveidības un ekosistēmu aizsardzība un atjaunošana</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9BDCB99" w14:textId="43D1007D" w:rsidR="0054431E" w:rsidRPr="0054431E" w:rsidRDefault="00D20447"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213859FE" w14:textId="0941A857" w:rsidR="0054431E" w:rsidRPr="0054431E" w:rsidRDefault="0054431E" w:rsidP="0054431E">
            <w:pPr>
              <w:spacing w:line="240" w:lineRule="auto"/>
              <w:jc w:val="center"/>
              <w:rPr>
                <w:rFonts w:eastAsia="Times New Roman"/>
                <w:b/>
                <w:bCs/>
                <w:sz w:val="20"/>
                <w:szCs w:val="20"/>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bottom"/>
          </w:tcPr>
          <w:p w14:paraId="1BEC8A83" w14:textId="32A20513" w:rsidR="00CB425E" w:rsidRPr="0054431E" w:rsidRDefault="00A36C6E" w:rsidP="00CB425E">
            <w:pPr>
              <w:spacing w:line="240" w:lineRule="auto"/>
              <w:jc w:val="both"/>
              <w:rPr>
                <w:rFonts w:eastAsia="Times New Roman"/>
                <w:sz w:val="20"/>
                <w:szCs w:val="20"/>
                <w:lang w:eastAsia="lv-LV"/>
              </w:rPr>
            </w:pPr>
            <w:r w:rsidRPr="0054431E">
              <w:rPr>
                <w:rFonts w:eastAsia="Times New Roman"/>
                <w:sz w:val="20"/>
                <w:szCs w:val="20"/>
                <w:lang w:eastAsia="lv-LV"/>
              </w:rPr>
              <w:t>Skat. novērtējuma 2.daļu.</w:t>
            </w:r>
          </w:p>
        </w:tc>
      </w:tr>
      <w:tr w:rsidR="0054431E" w:rsidRPr="0054431E" w14:paraId="0A07717F" w14:textId="77777777" w:rsidTr="0054431E">
        <w:trPr>
          <w:trHeight w:val="300"/>
        </w:trPr>
        <w:tc>
          <w:tcPr>
            <w:tcW w:w="3408" w:type="dxa"/>
            <w:gridSpan w:val="2"/>
            <w:shd w:val="clear" w:color="auto" w:fill="auto"/>
            <w:noWrap/>
            <w:tcMar>
              <w:top w:w="15" w:type="dxa"/>
              <w:left w:w="108" w:type="dxa"/>
              <w:bottom w:w="15" w:type="dxa"/>
              <w:right w:w="108" w:type="dxa"/>
            </w:tcMar>
            <w:vAlign w:val="bottom"/>
          </w:tcPr>
          <w:p w14:paraId="467C9F0E" w14:textId="3D0B7671" w:rsidR="0054431E" w:rsidRDefault="0054431E" w:rsidP="0054431E">
            <w:pPr>
              <w:spacing w:line="240" w:lineRule="auto"/>
              <w:rPr>
                <w:rFonts w:eastAsia="Times New Roman"/>
                <w:b/>
                <w:bCs/>
                <w:sz w:val="20"/>
                <w:szCs w:val="20"/>
                <w:lang w:eastAsia="lv-LV"/>
              </w:rPr>
            </w:pPr>
          </w:p>
          <w:p w14:paraId="7BCB92D8" w14:textId="4BCD5D0F" w:rsidR="008F0C19" w:rsidRDefault="008F0C19" w:rsidP="0054431E">
            <w:pPr>
              <w:spacing w:line="240" w:lineRule="auto"/>
              <w:rPr>
                <w:rFonts w:eastAsia="Times New Roman"/>
                <w:b/>
                <w:bCs/>
                <w:sz w:val="20"/>
                <w:szCs w:val="20"/>
                <w:lang w:eastAsia="lv-LV"/>
              </w:rPr>
            </w:pPr>
          </w:p>
          <w:p w14:paraId="2077D434" w14:textId="77777777" w:rsidR="008F0C19" w:rsidRPr="0054431E" w:rsidRDefault="008F0C19" w:rsidP="0054431E">
            <w:pPr>
              <w:spacing w:line="240" w:lineRule="auto"/>
              <w:rPr>
                <w:rFonts w:eastAsia="Times New Roman"/>
                <w:b/>
                <w:bCs/>
                <w:sz w:val="20"/>
                <w:szCs w:val="20"/>
                <w:lang w:eastAsia="lv-LV"/>
              </w:rPr>
            </w:pPr>
          </w:p>
          <w:p w14:paraId="35EEBB78" w14:textId="77777777" w:rsidR="0054431E" w:rsidRPr="0054431E" w:rsidRDefault="0054431E" w:rsidP="0054431E">
            <w:pPr>
              <w:spacing w:line="240" w:lineRule="auto"/>
              <w:rPr>
                <w:rFonts w:eastAsia="Times New Roman"/>
                <w:b/>
                <w:bCs/>
                <w:sz w:val="20"/>
                <w:szCs w:val="20"/>
                <w:lang w:eastAsia="lv-LV"/>
              </w:rPr>
            </w:pPr>
            <w:r w:rsidRPr="0054431E">
              <w:rPr>
                <w:rFonts w:eastAsia="Times New Roman"/>
                <w:b/>
                <w:bCs/>
                <w:sz w:val="20"/>
                <w:szCs w:val="20"/>
                <w:lang w:eastAsia="lv-LV"/>
              </w:rPr>
              <w:t>Novērtējuma 2. daļa</w:t>
            </w:r>
          </w:p>
        </w:tc>
        <w:tc>
          <w:tcPr>
            <w:tcW w:w="709" w:type="dxa"/>
            <w:gridSpan w:val="2"/>
            <w:shd w:val="clear" w:color="auto" w:fill="auto"/>
            <w:noWrap/>
            <w:tcMar>
              <w:top w:w="15" w:type="dxa"/>
              <w:left w:w="108" w:type="dxa"/>
              <w:bottom w:w="15" w:type="dxa"/>
              <w:right w:w="108" w:type="dxa"/>
            </w:tcMar>
            <w:vAlign w:val="bottom"/>
          </w:tcPr>
          <w:p w14:paraId="229ACD34" w14:textId="77777777" w:rsidR="0054431E" w:rsidRPr="0054431E" w:rsidRDefault="0054431E" w:rsidP="0054431E">
            <w:pPr>
              <w:spacing w:line="240" w:lineRule="auto"/>
              <w:rPr>
                <w:rFonts w:eastAsia="Times New Roman"/>
                <w:b/>
                <w:bCs/>
                <w:sz w:val="20"/>
                <w:szCs w:val="20"/>
                <w:lang w:eastAsia="lv-LV"/>
              </w:rPr>
            </w:pPr>
          </w:p>
        </w:tc>
        <w:tc>
          <w:tcPr>
            <w:tcW w:w="567" w:type="dxa"/>
            <w:shd w:val="clear" w:color="auto" w:fill="auto"/>
            <w:noWrap/>
            <w:tcMar>
              <w:top w:w="15" w:type="dxa"/>
              <w:left w:w="108" w:type="dxa"/>
              <w:bottom w:w="15" w:type="dxa"/>
              <w:right w:w="108" w:type="dxa"/>
            </w:tcMar>
            <w:vAlign w:val="bottom"/>
          </w:tcPr>
          <w:p w14:paraId="27BEF8DE" w14:textId="77777777" w:rsidR="0054431E" w:rsidRPr="0054431E" w:rsidRDefault="0054431E" w:rsidP="0054431E">
            <w:pPr>
              <w:spacing w:line="240" w:lineRule="auto"/>
              <w:rPr>
                <w:rFonts w:eastAsia="Times New Roman"/>
                <w:sz w:val="20"/>
                <w:szCs w:val="20"/>
                <w:lang w:eastAsia="lv-LV"/>
              </w:rPr>
            </w:pPr>
          </w:p>
        </w:tc>
        <w:tc>
          <w:tcPr>
            <w:tcW w:w="5948" w:type="dxa"/>
            <w:shd w:val="clear" w:color="auto" w:fill="auto"/>
            <w:noWrap/>
            <w:tcMar>
              <w:top w:w="15" w:type="dxa"/>
              <w:left w:w="108" w:type="dxa"/>
              <w:bottom w:w="15" w:type="dxa"/>
              <w:right w:w="108" w:type="dxa"/>
            </w:tcMar>
            <w:vAlign w:val="bottom"/>
          </w:tcPr>
          <w:p w14:paraId="645E203B" w14:textId="77777777" w:rsidR="0054431E" w:rsidRPr="0054431E" w:rsidRDefault="0054431E" w:rsidP="0054431E">
            <w:pPr>
              <w:spacing w:line="240" w:lineRule="auto"/>
              <w:rPr>
                <w:rFonts w:eastAsia="Times New Roman"/>
                <w:sz w:val="20"/>
                <w:szCs w:val="20"/>
                <w:lang w:eastAsia="lv-LV"/>
              </w:rPr>
            </w:pPr>
          </w:p>
        </w:tc>
      </w:tr>
      <w:tr w:rsidR="0054431E" w:rsidRPr="0054431E" w14:paraId="3FEA9384" w14:textId="77777777" w:rsidTr="0054431E">
        <w:trPr>
          <w:trHeight w:val="30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5A99C47D"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 xml:space="preserve">Jautājums </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5813E7D2"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NĒ</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0EB13929"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 xml:space="preserve">Detalizēts </w:t>
            </w:r>
            <w:proofErr w:type="spellStart"/>
            <w:r w:rsidRPr="0054431E">
              <w:rPr>
                <w:rFonts w:eastAsia="Times New Roman"/>
                <w:b/>
                <w:bCs/>
                <w:sz w:val="20"/>
                <w:szCs w:val="20"/>
                <w:lang w:eastAsia="lv-LV"/>
              </w:rPr>
              <w:t>izvērtējums</w:t>
            </w:r>
            <w:proofErr w:type="spellEnd"/>
            <w:r w:rsidRPr="0054431E">
              <w:rPr>
                <w:rFonts w:eastAsia="Times New Roman"/>
                <w:b/>
                <w:bCs/>
                <w:sz w:val="20"/>
                <w:szCs w:val="20"/>
                <w:lang w:eastAsia="lv-LV"/>
              </w:rPr>
              <w:t xml:space="preserve"> </w:t>
            </w:r>
          </w:p>
        </w:tc>
      </w:tr>
      <w:tr w:rsidR="0054431E" w:rsidRPr="0054431E" w14:paraId="2FA60849" w14:textId="77777777" w:rsidTr="0054431E">
        <w:trPr>
          <w:trHeight w:val="907"/>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2529FC95" w14:textId="77777777" w:rsidR="0054431E" w:rsidRPr="0054431E" w:rsidRDefault="0054431E" w:rsidP="0054431E">
            <w:pPr>
              <w:spacing w:line="240" w:lineRule="auto"/>
              <w:rPr>
                <w:sz w:val="20"/>
                <w:szCs w:val="20"/>
              </w:rPr>
            </w:pPr>
            <w:r w:rsidRPr="0054431E">
              <w:rPr>
                <w:rFonts w:eastAsia="Times New Roman"/>
                <w:b/>
                <w:bCs/>
                <w:sz w:val="20"/>
                <w:szCs w:val="20"/>
                <w:lang w:eastAsia="lv-LV"/>
              </w:rPr>
              <w:t xml:space="preserve">Klimata pārmaiņu mazināšana. </w:t>
            </w:r>
            <w:r w:rsidRPr="0054431E">
              <w:rPr>
                <w:rFonts w:eastAsia="Times New Roman"/>
                <w:sz w:val="20"/>
                <w:szCs w:val="20"/>
                <w:lang w:eastAsia="lv-LV"/>
              </w:rPr>
              <w:t>Vai paredzams, ka pasākums radīs ievērojamas SEG emisijas?</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56CB9A7F" w14:textId="2DD45A2D" w:rsidR="0054431E" w:rsidRPr="0054431E" w:rsidRDefault="00A36C6E" w:rsidP="0054431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4E64717A" w14:textId="77777777" w:rsidR="00A36C6E" w:rsidRPr="0054431E" w:rsidDel="00D20447" w:rsidRDefault="00D20447" w:rsidP="0054431E">
            <w:pPr>
              <w:spacing w:line="240" w:lineRule="auto"/>
              <w:rPr>
                <w:rFonts w:eastAsia="Times New Roman"/>
                <w:sz w:val="20"/>
                <w:szCs w:val="20"/>
                <w:lang w:eastAsia="lv-LV"/>
              </w:rPr>
            </w:pPr>
            <w:r w:rsidRPr="0054431E" w:rsidDel="00D20447">
              <w:rPr>
                <w:rFonts w:eastAsia="Times New Roman"/>
                <w:sz w:val="20"/>
                <w:szCs w:val="20"/>
                <w:lang w:eastAsia="lv-LV"/>
              </w:rPr>
              <w:t xml:space="preserve"> </w:t>
            </w:r>
          </w:p>
          <w:p w14:paraId="463F0DCD" w14:textId="77777777" w:rsidR="00A36C6E" w:rsidRPr="0054431E" w:rsidRDefault="00A36C6E" w:rsidP="00A36C6E">
            <w:pPr>
              <w:spacing w:line="259" w:lineRule="auto"/>
              <w:rPr>
                <w:sz w:val="20"/>
                <w:szCs w:val="20"/>
              </w:rPr>
            </w:pPr>
            <w:r w:rsidRPr="0054431E">
              <w:rPr>
                <w:b/>
                <w:bCs/>
                <w:sz w:val="20"/>
                <w:szCs w:val="20"/>
              </w:rPr>
              <w:t>Ietekme uz SEG emisijām</w:t>
            </w:r>
            <w:r w:rsidRPr="0054431E">
              <w:rPr>
                <w:sz w:val="20"/>
                <w:szCs w:val="20"/>
              </w:rPr>
              <w:t xml:space="preserve"> </w:t>
            </w:r>
          </w:p>
          <w:p w14:paraId="58BC0845" w14:textId="77777777" w:rsidR="00BD13D5" w:rsidRPr="00E544CE" w:rsidRDefault="00BD13D5" w:rsidP="00BD13D5">
            <w:pPr>
              <w:numPr>
                <w:ilvl w:val="0"/>
                <w:numId w:val="6"/>
              </w:numPr>
              <w:spacing w:line="240" w:lineRule="auto"/>
              <w:ind w:left="714" w:hanging="357"/>
              <w:contextualSpacing/>
              <w:rPr>
                <w:sz w:val="20"/>
                <w:szCs w:val="20"/>
              </w:rPr>
            </w:pPr>
            <w:r>
              <w:rPr>
                <w:rFonts w:eastAsiaTheme="minorEastAsia"/>
                <w:sz w:val="20"/>
                <w:szCs w:val="20"/>
              </w:rPr>
              <w:t>Attīstot nacionālās nozīmes centru maģistrālās ielas un esošos maršrutus, izbūvējot / pārbūvējot alternatīvus kravas ceļus</w:t>
            </w:r>
            <w:r w:rsidR="00A36C6E" w:rsidRPr="00616E5C">
              <w:rPr>
                <w:rFonts w:eastAsiaTheme="minorEastAsia"/>
                <w:sz w:val="20"/>
                <w:szCs w:val="20"/>
              </w:rPr>
              <w:t>, uzlabosies braukšanas apstākļu kvalitāte, satiksmes plūsma būs vienmērīgāka un samazināsies gaidīšanas laiki atsevišķām satiksmes plūsmām. Vienmērīgu braukšanas režīmu raksturo zemāks degvielas patēriņš, kas ir SEG emisiju cēlonis.</w:t>
            </w:r>
          </w:p>
          <w:p w14:paraId="412004B4" w14:textId="179F6395" w:rsidR="00A36C6E" w:rsidRPr="00E544CE" w:rsidRDefault="00BD13D5" w:rsidP="00E544CE">
            <w:pPr>
              <w:numPr>
                <w:ilvl w:val="0"/>
                <w:numId w:val="6"/>
              </w:numPr>
              <w:spacing w:line="240" w:lineRule="auto"/>
              <w:ind w:left="714" w:hanging="357"/>
              <w:contextualSpacing/>
              <w:rPr>
                <w:sz w:val="20"/>
                <w:szCs w:val="20"/>
              </w:rPr>
            </w:pPr>
            <w:r>
              <w:rPr>
                <w:sz w:val="20"/>
                <w:szCs w:val="20"/>
              </w:rPr>
              <w:t>Blīvi apdzīvotas teritorijas t</w:t>
            </w:r>
            <w:r w:rsidR="00A36C6E" w:rsidRPr="00BD13D5">
              <w:rPr>
                <w:rFonts w:eastAsia="Calibri"/>
                <w:sz w:val="20"/>
                <w:szCs w:val="20"/>
              </w:rPr>
              <w:t>iks atslogotas no kravas autotransporta, kā rezultātā samazināsies SEG emisiju ietekme.</w:t>
            </w:r>
          </w:p>
          <w:p w14:paraId="23948CFF" w14:textId="56E77AC2" w:rsidR="00A36C6E" w:rsidRDefault="00BD13D5" w:rsidP="00E544CE">
            <w:pPr>
              <w:numPr>
                <w:ilvl w:val="0"/>
                <w:numId w:val="6"/>
              </w:numPr>
              <w:spacing w:line="240" w:lineRule="auto"/>
              <w:ind w:left="714" w:hanging="357"/>
              <w:contextualSpacing/>
              <w:rPr>
                <w:rFonts w:eastAsia="Calibri"/>
                <w:sz w:val="20"/>
                <w:szCs w:val="20"/>
              </w:rPr>
            </w:pPr>
            <w:r w:rsidRPr="00E544CE">
              <w:rPr>
                <w:rFonts w:eastAsia="Calibri"/>
                <w:sz w:val="20"/>
                <w:szCs w:val="20"/>
              </w:rPr>
              <w:t xml:space="preserve">Nacionālās nozīmes centru maģistrālo ielu un esošo maršrutu attīstības, alternatīvu kravas ceļu izbūves / pārbūves </w:t>
            </w:r>
            <w:r w:rsidR="00A36C6E">
              <w:rPr>
                <w:rFonts w:eastAsia="Calibri"/>
                <w:sz w:val="20"/>
                <w:szCs w:val="20"/>
              </w:rPr>
              <w:t xml:space="preserve">būvniecības objekta robežās atsevišķās vietās, kur tas nav pretrunā ar normatīvajiem dokumentiem, </w:t>
            </w:r>
            <w:r w:rsidR="00A36C6E" w:rsidRPr="004E1B1A">
              <w:rPr>
                <w:rFonts w:eastAsia="Calibri"/>
                <w:sz w:val="20"/>
                <w:szCs w:val="20"/>
              </w:rPr>
              <w:t>plānots atbalstīt teritorijas labiekārtošanas darbus, piemēram, koku stādīšanu, apzaļumošanu, tādējādi veicinot CO</w:t>
            </w:r>
            <w:r w:rsidR="00A36C6E" w:rsidRPr="004E1B1A">
              <w:rPr>
                <w:rFonts w:eastAsia="Calibri"/>
                <w:sz w:val="20"/>
                <w:szCs w:val="20"/>
                <w:vertAlign w:val="subscript"/>
              </w:rPr>
              <w:t>2</w:t>
            </w:r>
            <w:r w:rsidR="00A36C6E" w:rsidRPr="004E1B1A">
              <w:rPr>
                <w:rFonts w:eastAsia="Calibri"/>
                <w:sz w:val="20"/>
                <w:szCs w:val="20"/>
              </w:rPr>
              <w:t xml:space="preserve"> piesaisti.</w:t>
            </w:r>
          </w:p>
          <w:p w14:paraId="1ABFF2E8" w14:textId="0F3AB8A9" w:rsidR="00A36C6E" w:rsidRPr="00091162" w:rsidRDefault="00B82E35" w:rsidP="00A36C6E">
            <w:pPr>
              <w:numPr>
                <w:ilvl w:val="0"/>
                <w:numId w:val="6"/>
              </w:numPr>
              <w:spacing w:line="240" w:lineRule="auto"/>
              <w:ind w:left="714" w:hanging="357"/>
              <w:contextualSpacing/>
              <w:rPr>
                <w:rFonts w:eastAsiaTheme="minorEastAsia"/>
                <w:sz w:val="20"/>
                <w:szCs w:val="20"/>
              </w:rPr>
            </w:pPr>
            <w:r>
              <w:rPr>
                <w:rFonts w:eastAsia="Calibri"/>
                <w:sz w:val="20"/>
                <w:szCs w:val="20"/>
              </w:rPr>
              <w:t>S</w:t>
            </w:r>
            <w:r w:rsidR="00A36C6E" w:rsidRPr="004E1B1A">
              <w:rPr>
                <w:rFonts w:eastAsia="Calibri"/>
                <w:sz w:val="20"/>
                <w:szCs w:val="20"/>
              </w:rPr>
              <w:t>avienojamības veicināšanai nav iespējams īstenot alternatīvus klimatam draudzīgākus pasākumus</w:t>
            </w:r>
            <w:r w:rsidR="00A36C6E">
              <w:rPr>
                <w:rFonts w:eastAsia="Calibri"/>
                <w:sz w:val="20"/>
                <w:szCs w:val="20"/>
              </w:rPr>
              <w:t>.</w:t>
            </w:r>
          </w:p>
          <w:p w14:paraId="50D67829" w14:textId="77777777" w:rsidR="00A36C6E" w:rsidRDefault="00A36C6E" w:rsidP="00A36C6E">
            <w:pPr>
              <w:spacing w:line="240" w:lineRule="auto"/>
              <w:contextualSpacing/>
              <w:rPr>
                <w:rFonts w:eastAsia="Calibri"/>
                <w:sz w:val="20"/>
                <w:szCs w:val="20"/>
              </w:rPr>
            </w:pPr>
          </w:p>
          <w:p w14:paraId="4ECC9A7B" w14:textId="77777777" w:rsidR="00A36C6E" w:rsidRDefault="00A36C6E" w:rsidP="00A36C6E">
            <w:pPr>
              <w:spacing w:line="240" w:lineRule="auto"/>
              <w:contextualSpacing/>
              <w:rPr>
                <w:rFonts w:eastAsia="Calibri"/>
                <w:sz w:val="20"/>
                <w:szCs w:val="20"/>
              </w:rPr>
            </w:pPr>
          </w:p>
          <w:p w14:paraId="1A4F3581" w14:textId="77777777" w:rsidR="00A36C6E" w:rsidRPr="004E1B1A" w:rsidRDefault="00A36C6E" w:rsidP="00A36C6E">
            <w:pPr>
              <w:spacing w:line="240" w:lineRule="auto"/>
              <w:rPr>
                <w:rFonts w:eastAsia="Calibri"/>
                <w:b/>
                <w:bCs/>
                <w:sz w:val="20"/>
                <w:szCs w:val="20"/>
              </w:rPr>
            </w:pPr>
            <w:r w:rsidRPr="004E1B1A">
              <w:rPr>
                <w:rFonts w:eastAsia="Calibri"/>
                <w:b/>
                <w:bCs/>
                <w:sz w:val="20"/>
                <w:szCs w:val="20"/>
              </w:rPr>
              <w:t xml:space="preserve">Papildinoši pasākumi un investīcijas ar SEG emisiju samazinošu efektu </w:t>
            </w:r>
          </w:p>
          <w:p w14:paraId="6BC46104" w14:textId="2D7758E6" w:rsidR="00A36C6E" w:rsidRPr="004E1B1A" w:rsidRDefault="00A36C6E" w:rsidP="00A36C6E">
            <w:pPr>
              <w:spacing w:line="240" w:lineRule="auto"/>
              <w:contextualSpacing/>
              <w:rPr>
                <w:rFonts w:eastAsiaTheme="minorEastAsia"/>
                <w:sz w:val="20"/>
                <w:szCs w:val="20"/>
              </w:rPr>
            </w:pPr>
            <w:r w:rsidRPr="004E1B1A">
              <w:rPr>
                <w:rFonts w:eastAsia="Calibri"/>
                <w:sz w:val="20"/>
                <w:szCs w:val="20"/>
              </w:rPr>
              <w:t xml:space="preserve">Investīcijas </w:t>
            </w:r>
            <w:r w:rsidR="00B82E35">
              <w:rPr>
                <w:rFonts w:eastAsia="Calibri"/>
                <w:sz w:val="20"/>
                <w:szCs w:val="20"/>
              </w:rPr>
              <w:t>n</w:t>
            </w:r>
            <w:r w:rsidR="00B82E35" w:rsidRPr="00091162">
              <w:rPr>
                <w:rFonts w:eastAsia="Calibri"/>
                <w:sz w:val="20"/>
                <w:szCs w:val="20"/>
              </w:rPr>
              <w:t>acionālās nozīmes centru maģistrālo ielu un esošo maršrutu attīstīb</w:t>
            </w:r>
            <w:r w:rsidR="00B82E35">
              <w:rPr>
                <w:rFonts w:eastAsia="Calibri"/>
                <w:sz w:val="20"/>
                <w:szCs w:val="20"/>
              </w:rPr>
              <w:t>ā</w:t>
            </w:r>
            <w:r w:rsidR="00B82E35" w:rsidRPr="00091162">
              <w:rPr>
                <w:rFonts w:eastAsia="Calibri"/>
                <w:sz w:val="20"/>
                <w:szCs w:val="20"/>
              </w:rPr>
              <w:t>, alternatīvu kravas ceļu izbūv</w:t>
            </w:r>
            <w:r w:rsidR="00B82E35">
              <w:rPr>
                <w:rFonts w:eastAsia="Calibri"/>
                <w:sz w:val="20"/>
                <w:szCs w:val="20"/>
              </w:rPr>
              <w:t>ē</w:t>
            </w:r>
            <w:r w:rsidR="00B82E35" w:rsidRPr="00091162">
              <w:rPr>
                <w:rFonts w:eastAsia="Calibri"/>
                <w:sz w:val="20"/>
                <w:szCs w:val="20"/>
              </w:rPr>
              <w:t xml:space="preserve"> / pārbūv</w:t>
            </w:r>
            <w:r w:rsidR="00B82E35">
              <w:rPr>
                <w:rFonts w:eastAsia="Calibri"/>
                <w:sz w:val="20"/>
                <w:szCs w:val="20"/>
              </w:rPr>
              <w:t>ē</w:t>
            </w:r>
            <w:r w:rsidR="00B82E35" w:rsidRPr="00091162">
              <w:rPr>
                <w:rFonts w:eastAsia="Calibri"/>
                <w:sz w:val="20"/>
                <w:szCs w:val="20"/>
              </w:rPr>
              <w:t xml:space="preserve"> </w:t>
            </w:r>
            <w:r w:rsidRPr="004E1B1A">
              <w:rPr>
                <w:rFonts w:eastAsia="Calibri"/>
                <w:sz w:val="20"/>
                <w:szCs w:val="20"/>
              </w:rPr>
              <w:t xml:space="preserve">plānotas sinerģijā ar citiem pasākumiem, kas atbalsta pāreju uz </w:t>
            </w:r>
            <w:proofErr w:type="spellStart"/>
            <w:r w:rsidRPr="004E1B1A">
              <w:rPr>
                <w:rFonts w:eastAsia="Calibri"/>
                <w:sz w:val="20"/>
                <w:szCs w:val="20"/>
              </w:rPr>
              <w:t>mazemisiju</w:t>
            </w:r>
            <w:proofErr w:type="spellEnd"/>
            <w:r w:rsidRPr="004E1B1A">
              <w:rPr>
                <w:rFonts w:eastAsia="Calibri"/>
                <w:sz w:val="20"/>
                <w:szCs w:val="20"/>
              </w:rPr>
              <w:t xml:space="preserve"> vai </w:t>
            </w:r>
            <w:proofErr w:type="spellStart"/>
            <w:r w:rsidRPr="004E1B1A">
              <w:rPr>
                <w:rFonts w:eastAsia="Calibri"/>
                <w:sz w:val="20"/>
                <w:szCs w:val="20"/>
              </w:rPr>
              <w:t>bezemisiju</w:t>
            </w:r>
            <w:proofErr w:type="spellEnd"/>
            <w:r w:rsidRPr="004E1B1A">
              <w:rPr>
                <w:rFonts w:eastAsia="Calibri"/>
                <w:sz w:val="20"/>
                <w:szCs w:val="20"/>
              </w:rPr>
              <w:t xml:space="preserve"> transportlīdzekļu veidiem, un investīcijām, kas stimulē sabiedriskā transporta izmantošanu saskaņā ar Transporta attīstības politikas pamatnostādnēs 2021.-2027.gadam noteikto mērķi – integrēta transporta sistēma, kas nodrošina drošu, efektīvu, pieejamu, viedu un ilgtspējīgu mobilitāti, veicina valsts ekonomisko izaugsmi, reģionālo attīstību un nodrošina virzību uz </w:t>
            </w:r>
            <w:proofErr w:type="spellStart"/>
            <w:r w:rsidRPr="004E1B1A">
              <w:rPr>
                <w:rFonts w:eastAsia="Calibri"/>
                <w:sz w:val="20"/>
                <w:szCs w:val="20"/>
              </w:rPr>
              <w:t>klimatneitrālu</w:t>
            </w:r>
            <w:proofErr w:type="spellEnd"/>
            <w:r w:rsidRPr="004E1B1A">
              <w:rPr>
                <w:rFonts w:eastAsia="Calibri"/>
                <w:sz w:val="20"/>
                <w:szCs w:val="20"/>
              </w:rPr>
              <w:t xml:space="preserve"> ekonomiku.</w:t>
            </w:r>
          </w:p>
          <w:p w14:paraId="67CAB769" w14:textId="77777777" w:rsidR="00A36C6E" w:rsidRPr="0054431E" w:rsidRDefault="00A36C6E" w:rsidP="00A36C6E">
            <w:pPr>
              <w:suppressAutoHyphens/>
              <w:autoSpaceDN w:val="0"/>
              <w:spacing w:after="160" w:line="247" w:lineRule="auto"/>
              <w:ind w:left="720"/>
              <w:textAlignment w:val="baseline"/>
              <w:rPr>
                <w:sz w:val="20"/>
                <w:szCs w:val="20"/>
              </w:rPr>
            </w:pPr>
          </w:p>
          <w:p w14:paraId="66EB12C8" w14:textId="77777777" w:rsidR="00A36C6E" w:rsidRPr="0054431E" w:rsidRDefault="00A36C6E" w:rsidP="00A36C6E">
            <w:pPr>
              <w:suppressAutoHyphens/>
              <w:autoSpaceDN w:val="0"/>
              <w:spacing w:after="160" w:line="247" w:lineRule="auto"/>
              <w:textAlignment w:val="baseline"/>
              <w:rPr>
                <w:b/>
                <w:bCs/>
                <w:sz w:val="20"/>
                <w:szCs w:val="20"/>
              </w:rPr>
            </w:pPr>
            <w:r w:rsidRPr="0054431E">
              <w:rPr>
                <w:b/>
                <w:bCs/>
                <w:sz w:val="20"/>
                <w:szCs w:val="20"/>
              </w:rPr>
              <w:t>Sasaiste ar mobilitātes un ilgtspējīga transporta attīstības mērķiem</w:t>
            </w:r>
          </w:p>
          <w:p w14:paraId="38EE8C3C" w14:textId="77777777" w:rsidR="00A36C6E" w:rsidRPr="001835EA" w:rsidRDefault="00A36C6E" w:rsidP="00A36C6E">
            <w:pPr>
              <w:numPr>
                <w:ilvl w:val="0"/>
                <w:numId w:val="13"/>
              </w:numPr>
              <w:spacing w:after="160" w:line="240" w:lineRule="auto"/>
              <w:contextualSpacing/>
              <w:rPr>
                <w:rFonts w:eastAsiaTheme="minorEastAsia"/>
                <w:sz w:val="20"/>
                <w:szCs w:val="20"/>
              </w:rPr>
            </w:pPr>
            <w:r>
              <w:rPr>
                <w:rFonts w:eastAsia="Calibri"/>
                <w:sz w:val="20"/>
                <w:szCs w:val="20"/>
              </w:rPr>
              <w:t>I</w:t>
            </w:r>
            <w:r w:rsidRPr="004E1B1A">
              <w:rPr>
                <w:rFonts w:eastAsia="Calibri"/>
                <w:sz w:val="20"/>
                <w:szCs w:val="20"/>
              </w:rPr>
              <w:t xml:space="preserve">nvestīcijas atbilst </w:t>
            </w:r>
            <w:r w:rsidRPr="001835EA">
              <w:rPr>
                <w:rFonts w:eastAsia="Calibri"/>
                <w:sz w:val="20"/>
                <w:szCs w:val="20"/>
              </w:rPr>
              <w:t xml:space="preserve">“Latvijas Nacionālais attīstības plāns 2021. - 2027.gadam” rīcības virziena “Tehnoloģiskā vide un pakalpojumi” 312.uzdevumu “Multimodāla sabiedriskā transporta tīkla ar dzelzceļu kā sabiedriskā transporta "mugurkaulu" izveidošana, integrējot Rail </w:t>
            </w:r>
            <w:proofErr w:type="spellStart"/>
            <w:r w:rsidRPr="001835EA">
              <w:rPr>
                <w:rFonts w:eastAsia="Calibri"/>
                <w:sz w:val="20"/>
                <w:szCs w:val="20"/>
              </w:rPr>
              <w:t>Baltica</w:t>
            </w:r>
            <w:proofErr w:type="spellEnd"/>
            <w:r w:rsidRPr="001835EA">
              <w:rPr>
                <w:rFonts w:eastAsia="Calibri"/>
                <w:sz w:val="20"/>
                <w:szCs w:val="20"/>
              </w:rPr>
              <w:t xml:space="preserve"> esošajā valsts un pašvaldību transporta tīklā, veidojot </w:t>
            </w:r>
            <w:r w:rsidRPr="001835EA">
              <w:rPr>
                <w:rFonts w:eastAsia="Calibri"/>
                <w:sz w:val="20"/>
                <w:szCs w:val="20"/>
              </w:rPr>
              <w:lastRenderedPageBreak/>
              <w:t xml:space="preserve">multimodālus transporta un pasažieru pārsēšanās mezglus, veicinot reģionu sasniedzamību, iedzīvotāju mobilitāti un vides pieejamību, turpinot dzelzceļa elektrifikāciju, vienlaikus </w:t>
            </w:r>
            <w:r w:rsidRPr="00B82E35">
              <w:rPr>
                <w:rFonts w:eastAsia="Calibri"/>
                <w:sz w:val="20"/>
                <w:szCs w:val="20"/>
              </w:rPr>
              <w:t xml:space="preserve">attīstot </w:t>
            </w:r>
            <w:r w:rsidRPr="00E544CE">
              <w:rPr>
                <w:rFonts w:eastAsia="Calibri"/>
                <w:sz w:val="20"/>
                <w:szCs w:val="20"/>
              </w:rPr>
              <w:t>drošu autoceļu un ielu infrastruktūru</w:t>
            </w:r>
            <w:r w:rsidRPr="001835EA">
              <w:rPr>
                <w:rFonts w:eastAsia="Calibri"/>
                <w:sz w:val="20"/>
                <w:szCs w:val="20"/>
              </w:rPr>
              <w:t xml:space="preserve"> un nodrošinot ērtus savienojumus starp vilcienu un autobusu reisiem, visās darbībās nodrošinot </w:t>
            </w:r>
            <w:proofErr w:type="spellStart"/>
            <w:r w:rsidRPr="001835EA">
              <w:rPr>
                <w:rFonts w:eastAsia="Calibri"/>
                <w:sz w:val="20"/>
                <w:szCs w:val="20"/>
              </w:rPr>
              <w:t>piekļūstamības</w:t>
            </w:r>
            <w:proofErr w:type="spellEnd"/>
            <w:r w:rsidRPr="001835EA">
              <w:rPr>
                <w:rFonts w:eastAsia="Calibri"/>
                <w:sz w:val="20"/>
                <w:szCs w:val="20"/>
              </w:rPr>
              <w:t xml:space="preserve"> prasības”</w:t>
            </w:r>
            <w:r>
              <w:rPr>
                <w:rFonts w:eastAsia="Calibri"/>
                <w:sz w:val="20"/>
                <w:szCs w:val="20"/>
              </w:rPr>
              <w:t>.</w:t>
            </w:r>
          </w:p>
          <w:p w14:paraId="32869E0F" w14:textId="42D33AF8" w:rsidR="00A36C6E" w:rsidRPr="00A650C5" w:rsidRDefault="00A36C6E" w:rsidP="00A36C6E">
            <w:pPr>
              <w:numPr>
                <w:ilvl w:val="0"/>
                <w:numId w:val="13"/>
              </w:numPr>
              <w:spacing w:after="160" w:line="240" w:lineRule="auto"/>
              <w:contextualSpacing/>
              <w:rPr>
                <w:rFonts w:eastAsiaTheme="minorEastAsia"/>
                <w:sz w:val="20"/>
                <w:szCs w:val="20"/>
              </w:rPr>
            </w:pPr>
            <w:r>
              <w:rPr>
                <w:rFonts w:eastAsiaTheme="minorEastAsia"/>
                <w:sz w:val="20"/>
                <w:szCs w:val="20"/>
              </w:rPr>
              <w:t xml:space="preserve">Tāpat investīcijas atbilst </w:t>
            </w:r>
            <w:r w:rsidRPr="001835EA">
              <w:rPr>
                <w:rFonts w:eastAsiaTheme="minorEastAsia"/>
                <w:sz w:val="20"/>
                <w:szCs w:val="20"/>
              </w:rPr>
              <w:t>“Transporta attīstības pamatnostādnēs 2021. – 2027.gadam</w:t>
            </w:r>
            <w:r w:rsidRPr="00A650C5">
              <w:rPr>
                <w:rFonts w:eastAsiaTheme="minorEastAsia"/>
                <w:sz w:val="20"/>
                <w:szCs w:val="20"/>
              </w:rPr>
              <w:t xml:space="preserve">” </w:t>
            </w:r>
            <w:r w:rsidR="00A650C5" w:rsidRPr="00E544CE">
              <w:rPr>
                <w:rFonts w:eastAsiaTheme="minorEastAsia"/>
                <w:sz w:val="20"/>
                <w:szCs w:val="20"/>
              </w:rPr>
              <w:t>1</w:t>
            </w:r>
            <w:r w:rsidRPr="00E544CE">
              <w:rPr>
                <w:rFonts w:eastAsiaTheme="minorEastAsia"/>
                <w:sz w:val="20"/>
                <w:szCs w:val="20"/>
              </w:rPr>
              <w:t>. rīcības virziena “</w:t>
            </w:r>
            <w:r w:rsidR="00A650C5" w:rsidRPr="00E544CE">
              <w:rPr>
                <w:rFonts w:eastAsiaTheme="minorEastAsia"/>
                <w:sz w:val="20"/>
                <w:szCs w:val="20"/>
              </w:rPr>
              <w:t>Multimodāla sabiedriskā transporta tīkla ar dzelzceļu kā sabiedriskā transporta "mugurkaulu" attīstība</w:t>
            </w:r>
            <w:r w:rsidRPr="00E544CE">
              <w:rPr>
                <w:rFonts w:eastAsiaTheme="minorEastAsia"/>
                <w:sz w:val="20"/>
                <w:szCs w:val="20"/>
              </w:rPr>
              <w:t>” 1.</w:t>
            </w:r>
            <w:r w:rsidR="00A650C5" w:rsidRPr="00E544CE">
              <w:rPr>
                <w:rFonts w:eastAsiaTheme="minorEastAsia"/>
                <w:sz w:val="20"/>
                <w:szCs w:val="20"/>
              </w:rPr>
              <w:t>2.</w:t>
            </w:r>
            <w:r w:rsidRPr="00E544CE">
              <w:rPr>
                <w:rFonts w:eastAsiaTheme="minorEastAsia"/>
                <w:sz w:val="20"/>
                <w:szCs w:val="20"/>
              </w:rPr>
              <w:t xml:space="preserve"> uzdevumam “</w:t>
            </w:r>
            <w:r w:rsidR="00A650C5" w:rsidRPr="00E544CE">
              <w:rPr>
                <w:rFonts w:eastAsiaTheme="minorEastAsia"/>
                <w:sz w:val="20"/>
                <w:szCs w:val="20"/>
              </w:rPr>
              <w:t>Uzlabot reģionālo sasniedzamību un piekļuvi TEN-T autoceļiem</w:t>
            </w:r>
            <w:r w:rsidRPr="00E544CE">
              <w:rPr>
                <w:rFonts w:eastAsiaTheme="minorEastAsia"/>
                <w:sz w:val="20"/>
                <w:szCs w:val="20"/>
              </w:rPr>
              <w:t xml:space="preserve">” </w:t>
            </w:r>
            <w:r w:rsidR="00A650C5" w:rsidRPr="00E544CE">
              <w:rPr>
                <w:rFonts w:eastAsiaTheme="minorEastAsia"/>
                <w:sz w:val="20"/>
                <w:szCs w:val="20"/>
              </w:rPr>
              <w:t>1.</w:t>
            </w:r>
            <w:r w:rsidRPr="00E544CE">
              <w:rPr>
                <w:rFonts w:eastAsiaTheme="minorEastAsia"/>
                <w:sz w:val="20"/>
                <w:szCs w:val="20"/>
              </w:rPr>
              <w:t>2.</w:t>
            </w:r>
            <w:r w:rsidR="00A650C5" w:rsidRPr="00E544CE">
              <w:rPr>
                <w:rFonts w:eastAsiaTheme="minorEastAsia"/>
                <w:sz w:val="20"/>
                <w:szCs w:val="20"/>
              </w:rPr>
              <w:t>3</w:t>
            </w:r>
            <w:r w:rsidRPr="00E544CE">
              <w:rPr>
                <w:rFonts w:eastAsiaTheme="minorEastAsia"/>
                <w:sz w:val="20"/>
                <w:szCs w:val="20"/>
              </w:rPr>
              <w:t>. pasākumu “</w:t>
            </w:r>
            <w:r w:rsidR="00A650C5" w:rsidRPr="00E544CE">
              <w:rPr>
                <w:rFonts w:eastAsiaTheme="minorEastAsia"/>
                <w:sz w:val="20"/>
                <w:szCs w:val="20"/>
              </w:rPr>
              <w:t>Pilsētu infrastruktūras sasaiste ar TEN-T tīklu</w:t>
            </w:r>
            <w:r w:rsidRPr="00E544CE">
              <w:rPr>
                <w:rFonts w:eastAsiaTheme="minorEastAsia"/>
                <w:sz w:val="20"/>
                <w:szCs w:val="20"/>
              </w:rPr>
              <w:t>”</w:t>
            </w:r>
            <w:r w:rsidR="00A650C5" w:rsidRPr="00A650C5">
              <w:rPr>
                <w:rFonts w:eastAsiaTheme="minorEastAsia"/>
                <w:sz w:val="20"/>
                <w:szCs w:val="20"/>
              </w:rPr>
              <w:t>.</w:t>
            </w:r>
          </w:p>
          <w:p w14:paraId="716A6B21" w14:textId="77777777" w:rsidR="00A36C6E" w:rsidRPr="0054431E" w:rsidRDefault="00A36C6E" w:rsidP="00A36C6E">
            <w:pPr>
              <w:suppressAutoHyphens/>
              <w:autoSpaceDN w:val="0"/>
              <w:spacing w:after="160" w:line="247" w:lineRule="auto"/>
              <w:contextualSpacing/>
              <w:textAlignment w:val="baseline"/>
              <w:rPr>
                <w:b/>
                <w:sz w:val="20"/>
                <w:szCs w:val="20"/>
                <w:lang w:eastAsia="lv-LV"/>
              </w:rPr>
            </w:pPr>
            <w:r w:rsidRPr="001835EA">
              <w:rPr>
                <w:rFonts w:eastAsiaTheme="minorEastAsia"/>
                <w:sz w:val="20"/>
                <w:szCs w:val="20"/>
              </w:rPr>
              <w:t>“Transporta attīstības pamatnostādnēs 2021. – 2027.gadam</w:t>
            </w:r>
            <w:r w:rsidRPr="00E544CE">
              <w:rPr>
                <w:rFonts w:eastAsiaTheme="minorEastAsia"/>
                <w:sz w:val="20"/>
                <w:szCs w:val="20"/>
              </w:rPr>
              <w:t xml:space="preserve">” </w:t>
            </w:r>
            <w:r w:rsidRPr="00E544CE">
              <w:rPr>
                <w:rFonts w:eastAsia="Calibri"/>
                <w:sz w:val="20"/>
                <w:szCs w:val="20"/>
              </w:rPr>
              <w:t>transporta politikas mērķis noteikts saskaņā ar vienu no Eiropas Zaļā kursa elementiem – paātrināt pāreju uz ilgtspējīgu un viedu mobilitāti.</w:t>
            </w:r>
          </w:p>
          <w:p w14:paraId="1A9CCE59" w14:textId="77777777" w:rsidR="00A36C6E" w:rsidRPr="0054431E" w:rsidRDefault="00A36C6E" w:rsidP="00A36C6E">
            <w:pPr>
              <w:suppressAutoHyphens/>
              <w:autoSpaceDN w:val="0"/>
              <w:spacing w:after="160" w:line="247" w:lineRule="auto"/>
              <w:ind w:left="720"/>
              <w:contextualSpacing/>
              <w:textAlignment w:val="baseline"/>
              <w:rPr>
                <w:rFonts w:eastAsiaTheme="minorEastAsia"/>
                <w:sz w:val="20"/>
                <w:szCs w:val="20"/>
              </w:rPr>
            </w:pPr>
          </w:p>
          <w:p w14:paraId="0CA4DB77" w14:textId="77777777" w:rsidR="00A36C6E" w:rsidRPr="0054431E" w:rsidRDefault="00A36C6E" w:rsidP="00A36C6E">
            <w:pPr>
              <w:spacing w:line="259" w:lineRule="auto"/>
              <w:rPr>
                <w:b/>
                <w:bCs/>
                <w:sz w:val="20"/>
                <w:szCs w:val="20"/>
              </w:rPr>
            </w:pPr>
            <w:r w:rsidRPr="0054431E">
              <w:rPr>
                <w:b/>
                <w:bCs/>
                <w:sz w:val="20"/>
                <w:szCs w:val="20"/>
              </w:rPr>
              <w:t>Sasaiste ar reģionālās attīstības mērķiem</w:t>
            </w:r>
          </w:p>
          <w:p w14:paraId="07011BBF" w14:textId="720D933F" w:rsidR="00A36C6E" w:rsidRPr="00D54592" w:rsidRDefault="008B49E2" w:rsidP="00E544CE">
            <w:pPr>
              <w:spacing w:line="259" w:lineRule="auto"/>
              <w:contextualSpacing/>
              <w:rPr>
                <w:sz w:val="20"/>
                <w:szCs w:val="20"/>
              </w:rPr>
            </w:pPr>
            <w:r>
              <w:rPr>
                <w:sz w:val="20"/>
                <w:szCs w:val="20"/>
              </w:rPr>
              <w:t>Investīcijas ir plānotas saskaņā ar Reģionālās politikas pamatnostādnēs 2021.-2027.gadam ietvertajiem uzdevumiem B.2.1. “Sasniedzamība starp reģioniem” un B.2.5. “Pašvaldību ceļu un ielu infrastruktūras attīstība un mobilitātes uzlabošana”. Paredzētās darbības palīdzēs risināt uzdevumā definētās mobilitātes problēmas reģionos un uzlabot novadu centru sasniedzamību, tādējādi uzlabojot darba vietu un pakalpojumu sasniedzamību.</w:t>
            </w:r>
          </w:p>
          <w:p w14:paraId="509226E2" w14:textId="77777777" w:rsidR="00A36C6E" w:rsidRPr="0054431E" w:rsidRDefault="00A36C6E" w:rsidP="00A36C6E">
            <w:pPr>
              <w:spacing w:line="259" w:lineRule="auto"/>
              <w:rPr>
                <w:b/>
                <w:bCs/>
                <w:sz w:val="20"/>
                <w:szCs w:val="20"/>
              </w:rPr>
            </w:pPr>
          </w:p>
          <w:p w14:paraId="11EA844C" w14:textId="77777777" w:rsidR="00A36C6E" w:rsidRPr="0054431E" w:rsidRDefault="00A36C6E" w:rsidP="00A36C6E">
            <w:pPr>
              <w:spacing w:line="259" w:lineRule="auto"/>
              <w:rPr>
                <w:b/>
                <w:bCs/>
                <w:sz w:val="20"/>
                <w:szCs w:val="20"/>
              </w:rPr>
            </w:pPr>
            <w:r w:rsidRPr="0054431E">
              <w:rPr>
                <w:b/>
                <w:bCs/>
                <w:sz w:val="20"/>
                <w:szCs w:val="20"/>
              </w:rPr>
              <w:t>Sasaiste ar politikas plānošanas dokumentiem</w:t>
            </w:r>
          </w:p>
          <w:p w14:paraId="6CE20311" w14:textId="2D759821" w:rsidR="00A36C6E" w:rsidRPr="0054431E" w:rsidRDefault="00A36C6E" w:rsidP="00A36C6E">
            <w:pPr>
              <w:numPr>
                <w:ilvl w:val="0"/>
                <w:numId w:val="3"/>
              </w:numPr>
              <w:spacing w:line="259" w:lineRule="auto"/>
              <w:contextualSpacing/>
              <w:rPr>
                <w:sz w:val="20"/>
                <w:szCs w:val="20"/>
              </w:rPr>
            </w:pPr>
            <w:r w:rsidRPr="0054431E">
              <w:rPr>
                <w:sz w:val="20"/>
                <w:szCs w:val="20"/>
              </w:rPr>
              <w:t xml:space="preserve">Saskaņā ar Latvijas stratēģiju </w:t>
            </w:r>
            <w:proofErr w:type="spellStart"/>
            <w:r w:rsidRPr="0054431E">
              <w:rPr>
                <w:sz w:val="20"/>
                <w:szCs w:val="20"/>
              </w:rPr>
              <w:t>klimatneitralitātes</w:t>
            </w:r>
            <w:proofErr w:type="spellEnd"/>
            <w:r w:rsidRPr="0054431E">
              <w:rPr>
                <w:sz w:val="20"/>
                <w:szCs w:val="20"/>
              </w:rPr>
              <w:t xml:space="preserve"> sasniegšanai līdz 2050. gadam v</w:t>
            </w:r>
            <w:r w:rsidRPr="0054431E">
              <w:rPr>
                <w:rFonts w:eastAsia="Times New Roman"/>
                <w:sz w:val="20"/>
                <w:szCs w:val="20"/>
                <w:lang w:eastAsia="lv-LV"/>
              </w:rPr>
              <w:t>isiem transporta veidiem būtu jāveicina mobilitātes sistēmas dekarbonizācija. Mērķis ir līdz 2050.gadam sasniegt nulles emisiju līmeni</w:t>
            </w:r>
            <w:r w:rsidRPr="0054431E">
              <w:rPr>
                <w:sz w:val="20"/>
                <w:szCs w:val="20"/>
              </w:rPr>
              <w:t>.</w:t>
            </w:r>
            <w:r w:rsidRPr="0054431E">
              <w:rPr>
                <w:rFonts w:eastAsia="Times New Roman"/>
                <w:sz w:val="20"/>
                <w:szCs w:val="20"/>
                <w:lang w:eastAsia="lv-LV"/>
              </w:rPr>
              <w:t xml:space="preserve"> </w:t>
            </w:r>
            <w:r w:rsidRPr="00E544CE">
              <w:rPr>
                <w:rFonts w:eastAsia="Times New Roman"/>
                <w:sz w:val="20"/>
                <w:szCs w:val="20"/>
                <w:lang w:eastAsia="lv-LV"/>
              </w:rPr>
              <w:t xml:space="preserve">Tā sasniegšanai paredzētie pasākumi nodrošinās </w:t>
            </w:r>
            <w:r w:rsidR="00940E2E" w:rsidRPr="00616E5C">
              <w:rPr>
                <w:rFonts w:eastAsiaTheme="minorEastAsia"/>
                <w:sz w:val="20"/>
                <w:szCs w:val="20"/>
              </w:rPr>
              <w:t xml:space="preserve">braukšanas apstākļu </w:t>
            </w:r>
            <w:r w:rsidR="00940E2E">
              <w:rPr>
                <w:rFonts w:eastAsiaTheme="minorEastAsia"/>
                <w:sz w:val="20"/>
                <w:szCs w:val="20"/>
              </w:rPr>
              <w:t xml:space="preserve">uzlabošanu, kā arī </w:t>
            </w:r>
            <w:r w:rsidR="00940E2E">
              <w:rPr>
                <w:rFonts w:eastAsia="Times New Roman"/>
                <w:sz w:val="20"/>
                <w:szCs w:val="20"/>
                <w:lang w:eastAsia="lv-LV"/>
              </w:rPr>
              <w:t>b</w:t>
            </w:r>
            <w:r w:rsidR="00940E2E">
              <w:rPr>
                <w:sz w:val="20"/>
                <w:szCs w:val="20"/>
              </w:rPr>
              <w:t>līvi apdzīvotu teritoriju</w:t>
            </w:r>
            <w:r w:rsidR="00940E2E" w:rsidRPr="00BD13D5">
              <w:rPr>
                <w:rFonts w:eastAsia="Calibri"/>
                <w:sz w:val="20"/>
                <w:szCs w:val="20"/>
              </w:rPr>
              <w:t xml:space="preserve"> atslogo</w:t>
            </w:r>
            <w:r w:rsidR="00940E2E">
              <w:rPr>
                <w:rFonts w:eastAsia="Calibri"/>
                <w:sz w:val="20"/>
                <w:szCs w:val="20"/>
              </w:rPr>
              <w:t>šanu</w:t>
            </w:r>
            <w:r w:rsidR="00940E2E" w:rsidRPr="00BD13D5">
              <w:rPr>
                <w:rFonts w:eastAsia="Calibri"/>
                <w:sz w:val="20"/>
                <w:szCs w:val="20"/>
              </w:rPr>
              <w:t xml:space="preserve"> no kravas autotransporta, kā rezultātā samazināsies SEG emisiju </w:t>
            </w:r>
            <w:r w:rsidR="00940E2E" w:rsidRPr="00940E2E">
              <w:rPr>
                <w:rFonts w:eastAsia="Calibri"/>
                <w:sz w:val="20"/>
                <w:szCs w:val="20"/>
              </w:rPr>
              <w:t>ietekme</w:t>
            </w:r>
            <w:r w:rsidRPr="00E544CE">
              <w:rPr>
                <w:rFonts w:eastAsia="Times New Roman"/>
                <w:sz w:val="20"/>
                <w:szCs w:val="20"/>
                <w:lang w:eastAsia="lv-LV"/>
              </w:rPr>
              <w:t xml:space="preserve">. </w:t>
            </w:r>
            <w:r w:rsidRPr="00E544CE">
              <w:rPr>
                <w:sz w:val="20"/>
                <w:szCs w:val="20"/>
              </w:rPr>
              <w:t xml:space="preserve">Paredzētās darbības palīdz sasniegt </w:t>
            </w:r>
            <w:proofErr w:type="spellStart"/>
            <w:r w:rsidRPr="00E544CE">
              <w:rPr>
                <w:sz w:val="20"/>
                <w:szCs w:val="20"/>
              </w:rPr>
              <w:t>klimatneitralitātes</w:t>
            </w:r>
            <w:proofErr w:type="spellEnd"/>
            <w:r w:rsidRPr="00E544CE">
              <w:rPr>
                <w:sz w:val="20"/>
                <w:szCs w:val="20"/>
              </w:rPr>
              <w:t xml:space="preserve"> mērķus.</w:t>
            </w:r>
          </w:p>
          <w:p w14:paraId="359C8A81" w14:textId="77777777" w:rsidR="00A36C6E" w:rsidRPr="0054431E" w:rsidRDefault="00A36C6E" w:rsidP="00A36C6E">
            <w:pPr>
              <w:numPr>
                <w:ilvl w:val="0"/>
                <w:numId w:val="3"/>
              </w:numPr>
              <w:spacing w:line="259" w:lineRule="auto"/>
              <w:contextualSpacing/>
              <w:rPr>
                <w:sz w:val="20"/>
                <w:szCs w:val="20"/>
              </w:rPr>
            </w:pPr>
            <w:r w:rsidRPr="0054431E">
              <w:rPr>
                <w:sz w:val="20"/>
                <w:szCs w:val="20"/>
              </w:rPr>
              <w:t xml:space="preserve">Latvijas Nacionālo klimata un enerģētikas plāna 2021.–2030.gadam (NEKP) mērķis ir </w:t>
            </w:r>
            <w:r w:rsidRPr="0054431E">
              <w:rPr>
                <w:rFonts w:eastAsia="Times New Roman"/>
                <w:sz w:val="20"/>
                <w:szCs w:val="20"/>
                <w:lang w:eastAsia="lv-LV"/>
              </w:rPr>
              <w:t xml:space="preserve">mazināt Latvijas cilvēku, tautsaimniecības, infrastruktūras, apbūves un dabas ievainojamību pret klimata pārmaiņu ietekmēm un veicināt klimata pārmaiņu radīto iespēju izmantošanu. Plāna ietvaros attiecībā uz transporta sektoru ir noteikts ‘Nodrošināt esošās transporta (autoceļu, dzelzceļa, lidostu, ostu) un elektronisko sakaru infrastruktūras pielāgošanu klimata pārmaiņām’. Paredzēto pasākumu īstenošanā </w:t>
            </w:r>
            <w:r w:rsidRPr="0054431E">
              <w:rPr>
                <w:rFonts w:eastAsia="Calibri"/>
                <w:sz w:val="20"/>
                <w:szCs w:val="20"/>
              </w:rPr>
              <w:t>ir paredzēts ņemt vērā klimata pārmaiņu radītos potenciālos riskus, kā arī novērst to ietekmi</w:t>
            </w:r>
          </w:p>
          <w:p w14:paraId="517A3CEC" w14:textId="4CF1F903" w:rsidR="00A36C6E" w:rsidRPr="0054431E" w:rsidRDefault="00A36C6E" w:rsidP="00A36C6E">
            <w:pPr>
              <w:numPr>
                <w:ilvl w:val="0"/>
                <w:numId w:val="3"/>
              </w:numPr>
              <w:spacing w:line="259" w:lineRule="auto"/>
              <w:contextualSpacing/>
              <w:rPr>
                <w:sz w:val="20"/>
                <w:szCs w:val="20"/>
              </w:rPr>
            </w:pPr>
            <w:r w:rsidRPr="0054431E">
              <w:rPr>
                <w:sz w:val="20"/>
                <w:szCs w:val="20"/>
              </w:rPr>
              <w:t>Saskaņā ar Gaisa piesārņojuma samazināšanas rīcības plānu 2020.-2030.gadam</w:t>
            </w:r>
            <w:r w:rsidR="007667FA">
              <w:rPr>
                <w:sz w:val="20"/>
                <w:szCs w:val="20"/>
              </w:rPr>
              <w:t xml:space="preserve"> </w:t>
            </w:r>
            <w:r w:rsidR="007667FA" w:rsidRPr="007667FA">
              <w:rPr>
                <w:sz w:val="20"/>
                <w:szCs w:val="20"/>
              </w:rPr>
              <w:t>pilsētu infrastruktūras (maģistrālo ielu) sasaiste</w:t>
            </w:r>
            <w:r w:rsidR="007667FA">
              <w:rPr>
                <w:sz w:val="20"/>
                <w:szCs w:val="20"/>
              </w:rPr>
              <w:t>i</w:t>
            </w:r>
            <w:r w:rsidR="007667FA" w:rsidRPr="007667FA">
              <w:rPr>
                <w:sz w:val="20"/>
                <w:szCs w:val="20"/>
              </w:rPr>
              <w:t xml:space="preserve"> ar TEN-T tīklu</w:t>
            </w:r>
            <w:r w:rsidRPr="0054431E">
              <w:rPr>
                <w:sz w:val="20"/>
                <w:szCs w:val="20"/>
              </w:rPr>
              <w:t xml:space="preserve"> </w:t>
            </w:r>
            <w:r w:rsidR="007667FA" w:rsidRPr="007667FA">
              <w:rPr>
                <w:sz w:val="20"/>
                <w:szCs w:val="20"/>
              </w:rPr>
              <w:t>i</w:t>
            </w:r>
            <w:r w:rsidR="007667FA" w:rsidRPr="00E544CE">
              <w:rPr>
                <w:rFonts w:eastAsia="Times New Roman"/>
                <w:sz w:val="20"/>
                <w:szCs w:val="20"/>
                <w:lang w:eastAsia="lv-LV"/>
              </w:rPr>
              <w:t>r norādīta pozitīva ietekme uz gaisa kvalitāti</w:t>
            </w:r>
            <w:r w:rsidR="007667FA">
              <w:rPr>
                <w:rFonts w:eastAsia="Times New Roman"/>
                <w:sz w:val="20"/>
                <w:szCs w:val="20"/>
                <w:lang w:eastAsia="lv-LV"/>
              </w:rPr>
              <w:t>.</w:t>
            </w:r>
            <w:r w:rsidRPr="0054431E">
              <w:rPr>
                <w:sz w:val="20"/>
                <w:szCs w:val="20"/>
              </w:rPr>
              <w:t xml:space="preserve"> Ieguldījumi tiešā veidā sniedz ieguldījumu plāna mērķu sasniegšanā. </w:t>
            </w:r>
          </w:p>
          <w:p w14:paraId="1097EE84" w14:textId="77777777" w:rsidR="0054431E" w:rsidRPr="0054431E" w:rsidRDefault="0054431E" w:rsidP="0054431E">
            <w:pPr>
              <w:spacing w:line="240" w:lineRule="auto"/>
              <w:rPr>
                <w:sz w:val="20"/>
                <w:szCs w:val="20"/>
                <w:lang w:eastAsia="lv-LV"/>
              </w:rPr>
            </w:pPr>
          </w:p>
        </w:tc>
      </w:tr>
      <w:tr w:rsidR="0054431E" w:rsidRPr="0054431E" w14:paraId="191EB261" w14:textId="77777777" w:rsidTr="0054431E">
        <w:trPr>
          <w:trHeight w:val="168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0F989331" w14:textId="77777777" w:rsidR="0054431E" w:rsidRPr="0054431E" w:rsidRDefault="0054431E" w:rsidP="0054431E">
            <w:pPr>
              <w:spacing w:line="240" w:lineRule="auto"/>
              <w:rPr>
                <w:sz w:val="20"/>
                <w:szCs w:val="20"/>
              </w:rPr>
            </w:pPr>
            <w:r w:rsidRPr="0054431E">
              <w:rPr>
                <w:rFonts w:eastAsia="Times New Roman"/>
                <w:b/>
                <w:bCs/>
                <w:sz w:val="20"/>
                <w:szCs w:val="20"/>
                <w:lang w:eastAsia="lv-LV"/>
              </w:rPr>
              <w:lastRenderedPageBreak/>
              <w:t xml:space="preserve">Pielāgošanās klimata pārmaiņām. </w:t>
            </w:r>
            <w:r w:rsidRPr="0054431E">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6B537AE4"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7C9E7097" w14:textId="3F53F8AA" w:rsidR="0054431E" w:rsidRDefault="007667FA" w:rsidP="0054431E">
            <w:pPr>
              <w:spacing w:line="240" w:lineRule="auto"/>
              <w:jc w:val="both"/>
              <w:rPr>
                <w:rFonts w:eastAsia="Calibri"/>
                <w:sz w:val="20"/>
                <w:szCs w:val="20"/>
              </w:rPr>
            </w:pPr>
            <w:r>
              <w:rPr>
                <w:rFonts w:eastAsia="Calibri"/>
                <w:sz w:val="20"/>
                <w:szCs w:val="20"/>
              </w:rPr>
              <w:t>N</w:t>
            </w:r>
            <w:r w:rsidRPr="00091162">
              <w:rPr>
                <w:rFonts w:eastAsia="Calibri"/>
                <w:sz w:val="20"/>
                <w:szCs w:val="20"/>
              </w:rPr>
              <w:t>acionālās nozīmes centru maģistrālo ielu un esošo maršrutu attīstīb</w:t>
            </w:r>
            <w:r>
              <w:rPr>
                <w:rFonts w:eastAsia="Calibri"/>
                <w:sz w:val="20"/>
                <w:szCs w:val="20"/>
              </w:rPr>
              <w:t>a</w:t>
            </w:r>
            <w:r w:rsidRPr="00091162">
              <w:rPr>
                <w:rFonts w:eastAsia="Calibri"/>
                <w:sz w:val="20"/>
                <w:szCs w:val="20"/>
              </w:rPr>
              <w:t>, alternatīvu kravas ceļu izbūv</w:t>
            </w:r>
            <w:r>
              <w:rPr>
                <w:rFonts w:eastAsia="Calibri"/>
                <w:sz w:val="20"/>
                <w:szCs w:val="20"/>
              </w:rPr>
              <w:t>e</w:t>
            </w:r>
            <w:r w:rsidRPr="00091162">
              <w:rPr>
                <w:rFonts w:eastAsia="Calibri"/>
                <w:sz w:val="20"/>
                <w:szCs w:val="20"/>
              </w:rPr>
              <w:t xml:space="preserve"> / pārbūv</w:t>
            </w:r>
            <w:r>
              <w:rPr>
                <w:rFonts w:eastAsia="Calibri"/>
                <w:sz w:val="20"/>
                <w:szCs w:val="20"/>
              </w:rPr>
              <w:t>e</w:t>
            </w:r>
            <w:r w:rsidRPr="00091162">
              <w:rPr>
                <w:rFonts w:eastAsia="Calibri"/>
                <w:sz w:val="20"/>
                <w:szCs w:val="20"/>
              </w:rPr>
              <w:t xml:space="preserve"> </w:t>
            </w:r>
            <w:r w:rsidR="0054431E" w:rsidRPr="00E544CE">
              <w:rPr>
                <w:rFonts w:eastAsia="Calibri"/>
                <w:sz w:val="20"/>
                <w:szCs w:val="20"/>
              </w:rPr>
              <w:t>neizraisīs negatīvu ietekmi uz pašreizējā klimata un gaidāmā nākotnes klimata radītajām negatīvajām ietekmēm uz pašu pasākumu, cilvēkiem, dabu vai aktīviem (t.sk. infrastruktūru), kā arī neradīs negatīvu ietekmi uz pielāgošanās klimata pārmaiņām mērķu sasniegšanu</w:t>
            </w:r>
            <w:r w:rsidR="0054431E" w:rsidRPr="007667FA">
              <w:rPr>
                <w:rFonts w:eastAsia="Calibri"/>
                <w:sz w:val="20"/>
                <w:szCs w:val="20"/>
              </w:rPr>
              <w:t>,</w:t>
            </w:r>
            <w:r w:rsidR="0054431E" w:rsidRPr="0054431E">
              <w:rPr>
                <w:rFonts w:eastAsia="Calibri"/>
                <w:sz w:val="20"/>
                <w:szCs w:val="20"/>
              </w:rPr>
              <w:t xml:space="preserve"> jo pasākumu īstenošanā ir paredzēts ņemt vērā klimata pārmaiņu radītos potenciālos riskus, kā arī novērst to ietekmi.</w:t>
            </w:r>
          </w:p>
          <w:p w14:paraId="20B40EF2" w14:textId="03F6AC2F" w:rsidR="00E30D2C" w:rsidRDefault="00E30D2C" w:rsidP="0054431E">
            <w:pPr>
              <w:spacing w:line="240" w:lineRule="auto"/>
              <w:jc w:val="both"/>
              <w:rPr>
                <w:rFonts w:eastAsia="Calibri"/>
                <w:sz w:val="20"/>
                <w:szCs w:val="20"/>
              </w:rPr>
            </w:pPr>
          </w:p>
          <w:p w14:paraId="29383E4C" w14:textId="16C8F3D2" w:rsidR="00E30D2C" w:rsidRPr="0054431E" w:rsidRDefault="00E30D2C" w:rsidP="0054431E">
            <w:pPr>
              <w:spacing w:line="240" w:lineRule="auto"/>
              <w:jc w:val="both"/>
              <w:rPr>
                <w:rFonts w:eastAsia="Times New Roman"/>
                <w:sz w:val="20"/>
                <w:szCs w:val="20"/>
                <w:lang w:eastAsia="lv-LV"/>
              </w:rPr>
            </w:pPr>
            <w:r w:rsidRPr="004E1B1A">
              <w:rPr>
                <w:rFonts w:eastAsia="Calibri"/>
                <w:sz w:val="20"/>
                <w:szCs w:val="20"/>
              </w:rPr>
              <w:t>Atsevišķs klimata risku un ievainojamības novērtējums par šo aktivitāti nav veikts. Analīze balstīta uz risku novērtējumiem, kas ir veikti par Latviju kopumā.</w:t>
            </w:r>
          </w:p>
          <w:p w14:paraId="6552431F" w14:textId="77777777" w:rsidR="0054431E" w:rsidRPr="0054431E" w:rsidRDefault="0054431E" w:rsidP="0054431E">
            <w:pPr>
              <w:spacing w:line="240" w:lineRule="auto"/>
              <w:jc w:val="both"/>
              <w:rPr>
                <w:rFonts w:eastAsia="Times New Roman"/>
                <w:sz w:val="20"/>
                <w:szCs w:val="20"/>
                <w:lang w:eastAsia="lv-LV"/>
              </w:rPr>
            </w:pPr>
            <w:r w:rsidRPr="0054431E">
              <w:rPr>
                <w:rFonts w:eastAsia="Times New Roman"/>
                <w:sz w:val="20"/>
                <w:szCs w:val="20"/>
                <w:lang w:eastAsia="lv-LV"/>
              </w:rPr>
              <w:t xml:space="preserve"> </w:t>
            </w:r>
          </w:p>
          <w:p w14:paraId="7A26E5F6" w14:textId="77777777" w:rsidR="00E30D2C" w:rsidRPr="004E1B1A" w:rsidRDefault="00E30D2C" w:rsidP="00E30D2C">
            <w:pPr>
              <w:spacing w:line="240" w:lineRule="auto"/>
              <w:jc w:val="both"/>
              <w:rPr>
                <w:rFonts w:eastAsia="Calibri"/>
                <w:b/>
                <w:bCs/>
                <w:sz w:val="20"/>
                <w:szCs w:val="20"/>
              </w:rPr>
            </w:pPr>
            <w:r w:rsidRPr="004E1B1A">
              <w:rPr>
                <w:rFonts w:eastAsia="Calibri"/>
                <w:b/>
                <w:bCs/>
                <w:sz w:val="20"/>
                <w:szCs w:val="20"/>
              </w:rPr>
              <w:t>Klimata pārmaiņu izpausmes, kas ietekmē paredzētās aktivitātes jomu</w:t>
            </w:r>
          </w:p>
          <w:p w14:paraId="09AD61A5" w14:textId="77777777" w:rsidR="00E30D2C" w:rsidRDefault="00E30D2C" w:rsidP="0054431E">
            <w:pPr>
              <w:shd w:val="clear" w:color="auto" w:fill="FFFFFF"/>
              <w:spacing w:line="240" w:lineRule="auto"/>
              <w:jc w:val="both"/>
              <w:rPr>
                <w:rFonts w:eastAsia="Times New Roman"/>
                <w:sz w:val="20"/>
                <w:szCs w:val="20"/>
                <w:lang w:eastAsia="lv-LV"/>
              </w:rPr>
            </w:pPr>
          </w:p>
          <w:p w14:paraId="1FE5D641" w14:textId="4F4448E5" w:rsidR="0054431E" w:rsidRPr="0054431E" w:rsidRDefault="0054431E" w:rsidP="0054431E">
            <w:pPr>
              <w:shd w:val="clear" w:color="auto" w:fill="FFFFFF"/>
              <w:spacing w:line="240" w:lineRule="auto"/>
              <w:jc w:val="both"/>
              <w:rPr>
                <w:rFonts w:eastAsia="Times New Roman"/>
                <w:sz w:val="20"/>
                <w:szCs w:val="20"/>
                <w:lang w:eastAsia="lv-LV"/>
              </w:rPr>
            </w:pPr>
            <w:r w:rsidRPr="0054431E">
              <w:rPr>
                <w:rFonts w:eastAsia="Times New Roman"/>
                <w:sz w:val="20"/>
                <w:szCs w:val="20"/>
                <w:lang w:eastAsia="lv-LV"/>
              </w:rPr>
              <w:lastRenderedPageBreak/>
              <w:t>Latvijā transporta infrastruktūrai plānošanai ir būtiskas vairākas klimata pārmaiņu izpausmes (tai skaitā ekstrēmi)</w:t>
            </w:r>
            <w:r w:rsidRPr="0054431E">
              <w:rPr>
                <w:rFonts w:eastAsia="Times New Roman"/>
                <w:vertAlign w:val="superscript"/>
                <w:lang w:eastAsia="lv-LV"/>
              </w:rPr>
              <w:footnoteReference w:id="1"/>
            </w:r>
            <w:r w:rsidRPr="0054431E">
              <w:rPr>
                <w:rFonts w:eastAsia="Times New Roman"/>
                <w:sz w:val="20"/>
                <w:szCs w:val="20"/>
                <w:lang w:eastAsia="lv-LV"/>
              </w:rPr>
              <w:t>:</w:t>
            </w:r>
          </w:p>
          <w:p w14:paraId="4F5934DC" w14:textId="77777777" w:rsidR="0054431E" w:rsidRPr="0054431E" w:rsidRDefault="0054431E" w:rsidP="0054431E">
            <w:pPr>
              <w:shd w:val="clear" w:color="auto" w:fill="FFFFFF"/>
              <w:spacing w:line="240" w:lineRule="auto"/>
              <w:ind w:left="320" w:hanging="20"/>
              <w:jc w:val="both"/>
              <w:rPr>
                <w:rFonts w:eastAsia="Times New Roman"/>
                <w:sz w:val="20"/>
                <w:szCs w:val="20"/>
                <w:lang w:eastAsia="lv-LV"/>
              </w:rPr>
            </w:pPr>
            <w:r w:rsidRPr="0054431E">
              <w:rPr>
                <w:rFonts w:eastAsia="Times New Roman"/>
                <w:sz w:val="20"/>
                <w:szCs w:val="20"/>
                <w:lang w:eastAsia="lv-LV"/>
              </w:rPr>
              <w:t>• gada vidējās gaisa temperatūras paaugstināšanās, karstuma viļņu biežuma un ilguma pieaugums, meteoroloģiskās vasaras pagarināšanās, diennakts maksimālās temperatūras maksimālās vērtības paaugstināšanās;</w:t>
            </w:r>
          </w:p>
          <w:p w14:paraId="2C4DAD12" w14:textId="77777777" w:rsidR="0054431E" w:rsidRPr="0054431E" w:rsidRDefault="0054431E" w:rsidP="0054431E">
            <w:pPr>
              <w:shd w:val="clear" w:color="auto" w:fill="FFFFFF"/>
              <w:spacing w:line="240" w:lineRule="auto"/>
              <w:ind w:left="320" w:hanging="20"/>
              <w:jc w:val="both"/>
              <w:rPr>
                <w:rFonts w:eastAsia="Times New Roman"/>
                <w:sz w:val="20"/>
                <w:szCs w:val="20"/>
                <w:lang w:eastAsia="lv-LV"/>
              </w:rPr>
            </w:pPr>
            <w:r w:rsidRPr="0054431E">
              <w:rPr>
                <w:rFonts w:eastAsia="Times New Roman"/>
                <w:sz w:val="20"/>
                <w:szCs w:val="20"/>
                <w:lang w:eastAsia="lv-LV"/>
              </w:rPr>
              <w:t>• sala dienu un dienu skaita bez atkušņa samazināšanās;</w:t>
            </w:r>
          </w:p>
          <w:p w14:paraId="3AF55A84" w14:textId="77777777" w:rsidR="0054431E" w:rsidRPr="0054431E" w:rsidRDefault="0054431E" w:rsidP="0054431E">
            <w:pPr>
              <w:shd w:val="clear" w:color="auto" w:fill="FFFFFF"/>
              <w:spacing w:line="240" w:lineRule="auto"/>
              <w:ind w:left="320" w:hanging="20"/>
              <w:jc w:val="both"/>
              <w:rPr>
                <w:rFonts w:eastAsia="Times New Roman"/>
                <w:sz w:val="20"/>
                <w:szCs w:val="20"/>
                <w:lang w:eastAsia="lv-LV"/>
              </w:rPr>
            </w:pPr>
            <w:r w:rsidRPr="0054431E">
              <w:rPr>
                <w:rFonts w:eastAsia="Times New Roman"/>
                <w:sz w:val="20"/>
                <w:szCs w:val="20"/>
                <w:lang w:eastAsia="lv-LV"/>
              </w:rPr>
              <w:t>• nokrišņu daudzuma palielināšanās un maksimālā vienas diennakts nokrišņu daudzuma palielināšanās, dienu skaita ar ļoti stipriem nokrišņiem palielināšanās, maksimālā piecu diennakšu nokrišņu daudzuma palielināšanās, virs normas strauju sniega nokrišņu palielināšanās;</w:t>
            </w:r>
          </w:p>
          <w:p w14:paraId="719E3EA9" w14:textId="77777777" w:rsidR="0054431E" w:rsidRPr="0054431E" w:rsidRDefault="0054431E" w:rsidP="0054431E">
            <w:pPr>
              <w:shd w:val="clear" w:color="auto" w:fill="FFFFFF"/>
              <w:spacing w:line="240" w:lineRule="auto"/>
              <w:ind w:left="320" w:hanging="20"/>
              <w:jc w:val="both"/>
              <w:rPr>
                <w:rFonts w:eastAsia="Times New Roman"/>
                <w:sz w:val="20"/>
                <w:szCs w:val="20"/>
                <w:lang w:eastAsia="lv-LV"/>
              </w:rPr>
            </w:pPr>
            <w:r w:rsidRPr="0054431E">
              <w:rPr>
                <w:rFonts w:eastAsia="Times New Roman"/>
                <w:sz w:val="20"/>
                <w:szCs w:val="20"/>
                <w:lang w:eastAsia="lv-LV"/>
              </w:rPr>
              <w:t>• vidējā jūras ūdens līmeņa celšanās ilgtermiņā un krasta erozija attīstība, kā arī gruntsūdeņa līmeņa svārstības, ko ietekmē nokrišņu un jūras ūdens līmeņa izmaiņas, un upju noteces režīma izmaiņas.</w:t>
            </w:r>
          </w:p>
          <w:p w14:paraId="5ED6C8E3" w14:textId="77777777" w:rsidR="0054431E" w:rsidRPr="0054431E" w:rsidRDefault="0054431E" w:rsidP="0054431E">
            <w:pPr>
              <w:spacing w:line="240" w:lineRule="auto"/>
              <w:jc w:val="both"/>
              <w:rPr>
                <w:rFonts w:eastAsiaTheme="minorEastAsia"/>
                <w:sz w:val="20"/>
                <w:szCs w:val="20"/>
              </w:rPr>
            </w:pPr>
          </w:p>
          <w:p w14:paraId="70E59117" w14:textId="77777777" w:rsidR="0054431E" w:rsidRPr="0054431E" w:rsidRDefault="0054431E" w:rsidP="0054431E">
            <w:pPr>
              <w:spacing w:line="240" w:lineRule="auto"/>
              <w:jc w:val="both"/>
              <w:rPr>
                <w:rFonts w:eastAsia="Calibri"/>
                <w:sz w:val="20"/>
                <w:szCs w:val="20"/>
              </w:rPr>
            </w:pPr>
            <w:r w:rsidRPr="0054431E">
              <w:rPr>
                <w:rFonts w:eastAsia="Calibri"/>
                <w:b/>
                <w:bCs/>
                <w:sz w:val="20"/>
                <w:szCs w:val="20"/>
              </w:rPr>
              <w:t xml:space="preserve">Risku novērtējumos konstatētie klimata pārmaiņu radītie riski </w:t>
            </w:r>
            <w:r w:rsidRPr="0054431E">
              <w:rPr>
                <w:rFonts w:eastAsia="Calibri"/>
                <w:sz w:val="20"/>
                <w:szCs w:val="20"/>
              </w:rPr>
              <w:t xml:space="preserve"> un to iespējamās sekas:</w:t>
            </w:r>
          </w:p>
          <w:tbl>
            <w:tblPr>
              <w:tblStyle w:val="TableGrid1"/>
              <w:tblW w:w="626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444"/>
              <w:gridCol w:w="2268"/>
              <w:gridCol w:w="2551"/>
            </w:tblGrid>
            <w:tr w:rsidR="0054431E" w:rsidRPr="0054431E" w14:paraId="653ECEAC" w14:textId="77777777" w:rsidTr="008F0C19">
              <w:tc>
                <w:tcPr>
                  <w:tcW w:w="1444" w:type="dxa"/>
                  <w:vMerge w:val="restart"/>
                </w:tcPr>
                <w:p w14:paraId="09DDEA73" w14:textId="6958E7E1" w:rsidR="0054431E" w:rsidRDefault="0054431E" w:rsidP="0054431E">
                  <w:pPr>
                    <w:spacing w:line="240" w:lineRule="auto"/>
                    <w:jc w:val="both"/>
                    <w:rPr>
                      <w:sz w:val="20"/>
                      <w:szCs w:val="20"/>
                    </w:rPr>
                  </w:pPr>
                </w:p>
                <w:p w14:paraId="479CD626" w14:textId="7F4C7C17" w:rsidR="00681E02" w:rsidRPr="0054431E" w:rsidRDefault="00D970FA" w:rsidP="0054431E">
                  <w:pPr>
                    <w:spacing w:line="240" w:lineRule="auto"/>
                    <w:jc w:val="both"/>
                    <w:rPr>
                      <w:rFonts w:eastAsia="Calibri"/>
                      <w:sz w:val="20"/>
                      <w:szCs w:val="20"/>
                    </w:rPr>
                  </w:pPr>
                  <w:r>
                    <w:rPr>
                      <w:rFonts w:eastAsia="Calibri"/>
                      <w:sz w:val="20"/>
                      <w:szCs w:val="20"/>
                    </w:rPr>
                    <w:t>N</w:t>
                  </w:r>
                  <w:r w:rsidRPr="00091162">
                    <w:rPr>
                      <w:rFonts w:eastAsia="Calibri"/>
                      <w:sz w:val="20"/>
                      <w:szCs w:val="20"/>
                    </w:rPr>
                    <w:t>acionālās nozīmes centru maģistrālo ielu un esošo maršrutu attīstīb</w:t>
                  </w:r>
                  <w:r>
                    <w:rPr>
                      <w:rFonts w:eastAsia="Calibri"/>
                      <w:sz w:val="20"/>
                      <w:szCs w:val="20"/>
                    </w:rPr>
                    <w:t>a</w:t>
                  </w:r>
                  <w:r w:rsidRPr="00091162">
                    <w:rPr>
                      <w:rFonts w:eastAsia="Calibri"/>
                      <w:sz w:val="20"/>
                      <w:szCs w:val="20"/>
                    </w:rPr>
                    <w:t>, alternatīvu kravas ceļu izbūv</w:t>
                  </w:r>
                  <w:r>
                    <w:rPr>
                      <w:rFonts w:eastAsia="Calibri"/>
                      <w:sz w:val="20"/>
                      <w:szCs w:val="20"/>
                    </w:rPr>
                    <w:t>e</w:t>
                  </w:r>
                  <w:r w:rsidRPr="00091162">
                    <w:rPr>
                      <w:rFonts w:eastAsia="Calibri"/>
                      <w:sz w:val="20"/>
                      <w:szCs w:val="20"/>
                    </w:rPr>
                    <w:t xml:space="preserve"> / pārbūv</w:t>
                  </w:r>
                  <w:r>
                    <w:rPr>
                      <w:rFonts w:eastAsia="Calibri"/>
                      <w:sz w:val="20"/>
                      <w:szCs w:val="20"/>
                    </w:rPr>
                    <w:t>e</w:t>
                  </w:r>
                </w:p>
              </w:tc>
              <w:tc>
                <w:tcPr>
                  <w:tcW w:w="2268" w:type="dxa"/>
                </w:tcPr>
                <w:p w14:paraId="66D04AD7" w14:textId="77777777" w:rsidR="0054431E" w:rsidRPr="0054431E" w:rsidRDefault="0054431E" w:rsidP="0054431E">
                  <w:pPr>
                    <w:spacing w:line="240" w:lineRule="auto"/>
                    <w:jc w:val="both"/>
                    <w:rPr>
                      <w:rFonts w:eastAsia="Calibri"/>
                      <w:sz w:val="20"/>
                      <w:szCs w:val="20"/>
                    </w:rPr>
                  </w:pPr>
                  <w:r w:rsidRPr="0054431E">
                    <w:rPr>
                      <w:rFonts w:eastAsia="Calibri"/>
                      <w:b/>
                      <w:bCs/>
                      <w:sz w:val="20"/>
                      <w:szCs w:val="20"/>
                    </w:rPr>
                    <w:t>Uzplūdu radīto bojājumu pieaugums ceļiem jūras piekrastē un upju grīvas pilsētās</w:t>
                  </w:r>
                </w:p>
              </w:tc>
              <w:tc>
                <w:tcPr>
                  <w:tcW w:w="2551" w:type="dxa"/>
                </w:tcPr>
                <w:p w14:paraId="5FD40E8B" w14:textId="77777777" w:rsidR="0054431E" w:rsidRPr="0054431E" w:rsidRDefault="0054431E" w:rsidP="0054431E">
                  <w:pPr>
                    <w:spacing w:line="240" w:lineRule="auto"/>
                    <w:jc w:val="both"/>
                    <w:rPr>
                      <w:rFonts w:eastAsia="Calibri"/>
                      <w:sz w:val="20"/>
                      <w:szCs w:val="20"/>
                    </w:rPr>
                  </w:pPr>
                  <w:r w:rsidRPr="0054431E">
                    <w:rPr>
                      <w:rFonts w:eastAsia="Calibri"/>
                      <w:sz w:val="20"/>
                      <w:szCs w:val="20"/>
                    </w:rPr>
                    <w:t>Bojājumi ceļiem jūras piekrastē (krasta erozija un applūšana), bojājumi ceļiem upju grīvās; ceļu atjaunošanas nepieciešamība, tīrīšana vai slēgšana</w:t>
                  </w:r>
                </w:p>
              </w:tc>
            </w:tr>
            <w:tr w:rsidR="0054431E" w:rsidRPr="0054431E" w14:paraId="62054BD4" w14:textId="77777777" w:rsidTr="008F0C19">
              <w:tc>
                <w:tcPr>
                  <w:tcW w:w="1444" w:type="dxa"/>
                  <w:vMerge/>
                </w:tcPr>
                <w:p w14:paraId="358B9711" w14:textId="77777777" w:rsidR="0054431E" w:rsidRPr="0054431E" w:rsidRDefault="0054431E" w:rsidP="0054431E">
                  <w:pPr>
                    <w:spacing w:line="240" w:lineRule="auto"/>
                    <w:jc w:val="both"/>
                    <w:rPr>
                      <w:rFonts w:eastAsia="Calibri"/>
                      <w:sz w:val="20"/>
                      <w:szCs w:val="20"/>
                    </w:rPr>
                  </w:pPr>
                </w:p>
              </w:tc>
              <w:tc>
                <w:tcPr>
                  <w:tcW w:w="2268" w:type="dxa"/>
                </w:tcPr>
                <w:p w14:paraId="472F474F" w14:textId="77777777" w:rsidR="0054431E" w:rsidRPr="0054431E" w:rsidRDefault="0054431E" w:rsidP="0054431E">
                  <w:pPr>
                    <w:spacing w:line="240" w:lineRule="auto"/>
                    <w:jc w:val="both"/>
                    <w:rPr>
                      <w:rFonts w:eastAsia="Calibri"/>
                      <w:sz w:val="20"/>
                      <w:szCs w:val="20"/>
                    </w:rPr>
                  </w:pPr>
                  <w:r w:rsidRPr="0054431E">
                    <w:rPr>
                      <w:rFonts w:eastAsia="Calibri"/>
                      <w:b/>
                      <w:bCs/>
                      <w:sz w:val="20"/>
                      <w:szCs w:val="20"/>
                    </w:rPr>
                    <w:t>Lietusgāžu plūdu radīto bojājumu pieaugums ceļiem</w:t>
                  </w:r>
                  <w:r w:rsidRPr="0054431E">
                    <w:rPr>
                      <w:rFonts w:eastAsia="Calibri"/>
                      <w:sz w:val="20"/>
                      <w:szCs w:val="20"/>
                    </w:rPr>
                    <w:t xml:space="preserve"> </w:t>
                  </w:r>
                  <w:r w:rsidRPr="0054431E">
                    <w:rPr>
                      <w:rFonts w:eastAsia="Calibri"/>
                      <w:b/>
                      <w:bCs/>
                      <w:sz w:val="20"/>
                      <w:szCs w:val="20"/>
                    </w:rPr>
                    <w:t>(kopā ar ceļu sasaluma perioda samazināšanos)</w:t>
                  </w:r>
                </w:p>
              </w:tc>
              <w:tc>
                <w:tcPr>
                  <w:tcW w:w="2551" w:type="dxa"/>
                </w:tcPr>
                <w:p w14:paraId="7BCF7D42" w14:textId="381FE2F4" w:rsidR="0054431E" w:rsidRPr="0054431E" w:rsidRDefault="0054431E" w:rsidP="0054431E">
                  <w:pPr>
                    <w:spacing w:line="240" w:lineRule="auto"/>
                    <w:jc w:val="both"/>
                    <w:rPr>
                      <w:rFonts w:eastAsia="Calibri"/>
                      <w:sz w:val="20"/>
                      <w:szCs w:val="20"/>
                    </w:rPr>
                  </w:pPr>
                  <w:r w:rsidRPr="0054431E">
                    <w:rPr>
                      <w:rFonts w:eastAsia="Calibri"/>
                      <w:sz w:val="20"/>
                      <w:szCs w:val="20"/>
                    </w:rPr>
                    <w:t>Bojājumi ceļiem pilsētās ar kanalizācijas kapacitātes nepietiekamību, tuneļu applūšana; ceļu atjaunošanas un tīrīšanas nepieciešamība; vides piesārņojums; drošības un komforta samazināšanās; ceļu slēgšana</w:t>
                  </w:r>
                </w:p>
              </w:tc>
            </w:tr>
            <w:tr w:rsidR="0054431E" w:rsidRPr="0054431E" w14:paraId="61730D46" w14:textId="77777777" w:rsidTr="008F0C19">
              <w:tc>
                <w:tcPr>
                  <w:tcW w:w="1444" w:type="dxa"/>
                  <w:vMerge/>
                </w:tcPr>
                <w:p w14:paraId="003AF1CA" w14:textId="77777777" w:rsidR="0054431E" w:rsidRPr="0054431E" w:rsidRDefault="0054431E" w:rsidP="0054431E">
                  <w:pPr>
                    <w:spacing w:line="240" w:lineRule="auto"/>
                    <w:jc w:val="both"/>
                    <w:rPr>
                      <w:rFonts w:eastAsia="Calibri"/>
                      <w:sz w:val="20"/>
                      <w:szCs w:val="20"/>
                    </w:rPr>
                  </w:pPr>
                </w:p>
              </w:tc>
              <w:tc>
                <w:tcPr>
                  <w:tcW w:w="2268" w:type="dxa"/>
                </w:tcPr>
                <w:p w14:paraId="705A89D4" w14:textId="77777777" w:rsidR="0054431E" w:rsidRPr="0054431E" w:rsidRDefault="0054431E" w:rsidP="0054431E">
                  <w:pPr>
                    <w:spacing w:line="240" w:lineRule="auto"/>
                    <w:jc w:val="both"/>
                    <w:rPr>
                      <w:rFonts w:eastAsia="Calibri"/>
                      <w:sz w:val="20"/>
                      <w:szCs w:val="20"/>
                    </w:rPr>
                  </w:pPr>
                  <w:r w:rsidRPr="0054431E">
                    <w:rPr>
                      <w:rFonts w:eastAsia="Calibri"/>
                      <w:b/>
                      <w:bCs/>
                      <w:sz w:val="20"/>
                      <w:szCs w:val="20"/>
                    </w:rPr>
                    <w:t>Asfalta pastiprināta kušana un citi ceļu seguma bojājumi</w:t>
                  </w:r>
                </w:p>
              </w:tc>
              <w:tc>
                <w:tcPr>
                  <w:tcW w:w="2551" w:type="dxa"/>
                </w:tcPr>
                <w:p w14:paraId="5C6673BD" w14:textId="77777777" w:rsidR="0054431E" w:rsidRPr="0054431E" w:rsidRDefault="0054431E" w:rsidP="0054431E">
                  <w:pPr>
                    <w:spacing w:line="240" w:lineRule="auto"/>
                    <w:jc w:val="both"/>
                    <w:rPr>
                      <w:rFonts w:eastAsia="Calibri"/>
                      <w:sz w:val="20"/>
                      <w:szCs w:val="20"/>
                    </w:rPr>
                  </w:pPr>
                  <w:r w:rsidRPr="0054431E">
                    <w:rPr>
                      <w:rFonts w:eastAsia="Calibri"/>
                      <w:sz w:val="20"/>
                      <w:szCs w:val="20"/>
                    </w:rPr>
                    <w:t>Bojājumi ceļiem; satiksmes drošības pasliktināšanās</w:t>
                  </w:r>
                </w:p>
              </w:tc>
            </w:tr>
          </w:tbl>
          <w:p w14:paraId="15D11AB0" w14:textId="77777777" w:rsidR="0054431E" w:rsidRPr="0054431E" w:rsidRDefault="0054431E" w:rsidP="0054431E">
            <w:pPr>
              <w:spacing w:line="240" w:lineRule="auto"/>
              <w:jc w:val="both"/>
              <w:rPr>
                <w:rFonts w:eastAsia="Calibri"/>
                <w:sz w:val="20"/>
                <w:szCs w:val="20"/>
              </w:rPr>
            </w:pPr>
          </w:p>
          <w:p w14:paraId="11F986C4" w14:textId="77777777" w:rsidR="0054431E" w:rsidRPr="0054431E" w:rsidRDefault="0054431E" w:rsidP="0054431E">
            <w:pPr>
              <w:spacing w:line="240" w:lineRule="auto"/>
              <w:jc w:val="both"/>
              <w:rPr>
                <w:rFonts w:eastAsia="Calibri"/>
                <w:b/>
                <w:bCs/>
                <w:sz w:val="20"/>
                <w:szCs w:val="20"/>
              </w:rPr>
            </w:pPr>
            <w:r w:rsidRPr="0054431E">
              <w:rPr>
                <w:rFonts w:eastAsia="Calibri"/>
                <w:b/>
                <w:bCs/>
                <w:sz w:val="20"/>
                <w:szCs w:val="20"/>
              </w:rPr>
              <w:t>Potenciāli plānotie pasākumi un to sasaiste ar pielāgošanās klimata pārmaiņām mērķiem</w:t>
            </w:r>
          </w:p>
          <w:p w14:paraId="2CB3C2DA" w14:textId="193F10AB" w:rsidR="0054431E" w:rsidRDefault="0054431E" w:rsidP="0054431E">
            <w:pPr>
              <w:spacing w:line="240" w:lineRule="auto"/>
              <w:jc w:val="both"/>
              <w:rPr>
                <w:rFonts w:eastAsiaTheme="minorEastAsia"/>
                <w:sz w:val="20"/>
                <w:szCs w:val="20"/>
              </w:rPr>
            </w:pPr>
            <w:r w:rsidRPr="0054431E">
              <w:rPr>
                <w:rFonts w:eastAsiaTheme="minorEastAsia"/>
                <w:sz w:val="20"/>
                <w:szCs w:val="20"/>
              </w:rPr>
              <w:t>Jau projektēšanas stadijā tiks ņemti vērā ar klimata pārmaiņām saistītie riski un tiks noteikti arī ar būvniecību, uzturēšanu un ekspluatāciju saistītie riski. Šāda pieeja ļauj pārvaldīt ar klimata pārmaiņām radītos riskus, t.i., izvērtēt pašreizējos un iespējamos nākotnes klimata riskus. Vienlaikus tas ļauj savlaicīgi izvērtēt arī finansiāli izdevīgākās adaptācijas iespējas, piemēram, temperatūras un nokrišņu ietekme uz infrastruktūru</w:t>
            </w:r>
            <w:r w:rsidR="00D970FA">
              <w:rPr>
                <w:rFonts w:eastAsiaTheme="minorEastAsia"/>
                <w:sz w:val="20"/>
                <w:szCs w:val="20"/>
              </w:rPr>
              <w:t>,</w:t>
            </w:r>
            <w:r w:rsidRPr="0054431E">
              <w:rPr>
                <w:rFonts w:eastAsiaTheme="minorEastAsia"/>
                <w:sz w:val="20"/>
                <w:szCs w:val="20"/>
              </w:rPr>
              <w:t xml:space="preserve"> preventīvās darbības, lai novērstu potenciāli radītos vētras bojājumus, putekļu emisijas samazināšana karstos un sausos laika apstākļos. </w:t>
            </w:r>
          </w:p>
          <w:p w14:paraId="100B0AC5" w14:textId="63AFC833" w:rsidR="00681E02" w:rsidRDefault="00681E02" w:rsidP="0054431E">
            <w:pPr>
              <w:spacing w:line="240" w:lineRule="auto"/>
              <w:jc w:val="both"/>
              <w:rPr>
                <w:rFonts w:eastAsiaTheme="minorEastAsia"/>
                <w:sz w:val="20"/>
                <w:szCs w:val="20"/>
              </w:rPr>
            </w:pPr>
          </w:p>
          <w:p w14:paraId="151D3CA0" w14:textId="3A528621" w:rsidR="00681E02" w:rsidRPr="00256109" w:rsidRDefault="00681E02" w:rsidP="00681E02">
            <w:pPr>
              <w:numPr>
                <w:ilvl w:val="0"/>
                <w:numId w:val="12"/>
              </w:numPr>
              <w:spacing w:after="160" w:line="240" w:lineRule="auto"/>
              <w:contextualSpacing/>
              <w:jc w:val="both"/>
              <w:rPr>
                <w:rFonts w:eastAsiaTheme="minorEastAsia"/>
                <w:sz w:val="20"/>
                <w:szCs w:val="20"/>
              </w:rPr>
            </w:pPr>
            <w:r w:rsidRPr="00256109">
              <w:rPr>
                <w:rFonts w:eastAsia="Calibri"/>
                <w:sz w:val="20"/>
                <w:szCs w:val="20"/>
              </w:rPr>
              <w:t xml:space="preserve">Plānots izbūvēt </w:t>
            </w:r>
            <w:proofErr w:type="spellStart"/>
            <w:r w:rsidRPr="00D970FA">
              <w:rPr>
                <w:rFonts w:eastAsia="Calibri"/>
                <w:sz w:val="20"/>
                <w:szCs w:val="20"/>
              </w:rPr>
              <w:t>lietusūdens</w:t>
            </w:r>
            <w:proofErr w:type="spellEnd"/>
            <w:r w:rsidRPr="00D970FA">
              <w:rPr>
                <w:rFonts w:eastAsia="Calibri"/>
                <w:sz w:val="20"/>
                <w:szCs w:val="20"/>
              </w:rPr>
              <w:t xml:space="preserve"> caurplūdes grāvjus u.tml. ceļa elementus</w:t>
            </w:r>
            <w:r w:rsidRPr="00256109">
              <w:rPr>
                <w:rFonts w:eastAsia="Calibri"/>
                <w:sz w:val="20"/>
                <w:szCs w:val="20"/>
              </w:rPr>
              <w:t xml:space="preserve"> atbilstoši klimata pārmaiņu radītajam nokrišņu intensitātes palielinājumam. </w:t>
            </w:r>
          </w:p>
          <w:p w14:paraId="55E0A091" w14:textId="4D5CAF3A" w:rsidR="00681E02" w:rsidRPr="00256109" w:rsidRDefault="00D970FA" w:rsidP="00681E02">
            <w:pPr>
              <w:numPr>
                <w:ilvl w:val="0"/>
                <w:numId w:val="12"/>
              </w:numPr>
              <w:spacing w:after="160" w:line="240" w:lineRule="auto"/>
              <w:contextualSpacing/>
              <w:jc w:val="both"/>
              <w:rPr>
                <w:rFonts w:eastAsiaTheme="minorEastAsia"/>
                <w:sz w:val="20"/>
                <w:szCs w:val="20"/>
              </w:rPr>
            </w:pPr>
            <w:r>
              <w:rPr>
                <w:rFonts w:eastAsia="Calibri"/>
                <w:sz w:val="20"/>
                <w:szCs w:val="20"/>
              </w:rPr>
              <w:t>N</w:t>
            </w:r>
            <w:r w:rsidRPr="00091162">
              <w:rPr>
                <w:rFonts w:eastAsia="Calibri"/>
                <w:sz w:val="20"/>
                <w:szCs w:val="20"/>
              </w:rPr>
              <w:t>acionālās nozīmes centru maģistrālo ielu un esošo maršrutu attīstīb</w:t>
            </w:r>
            <w:r>
              <w:rPr>
                <w:rFonts w:eastAsia="Calibri"/>
                <w:sz w:val="20"/>
                <w:szCs w:val="20"/>
              </w:rPr>
              <w:t>as</w:t>
            </w:r>
            <w:r w:rsidRPr="00091162">
              <w:rPr>
                <w:rFonts w:eastAsia="Calibri"/>
                <w:sz w:val="20"/>
                <w:szCs w:val="20"/>
              </w:rPr>
              <w:t>, alternatīvu kravas ceļu izbūv</w:t>
            </w:r>
            <w:r>
              <w:rPr>
                <w:rFonts w:eastAsia="Calibri"/>
                <w:sz w:val="20"/>
                <w:szCs w:val="20"/>
              </w:rPr>
              <w:t>es</w:t>
            </w:r>
            <w:r w:rsidRPr="00091162">
              <w:rPr>
                <w:rFonts w:eastAsia="Calibri"/>
                <w:sz w:val="20"/>
                <w:szCs w:val="20"/>
              </w:rPr>
              <w:t xml:space="preserve"> / pārbūv</w:t>
            </w:r>
            <w:r>
              <w:rPr>
                <w:rFonts w:eastAsia="Calibri"/>
                <w:sz w:val="20"/>
                <w:szCs w:val="20"/>
              </w:rPr>
              <w:t>es</w:t>
            </w:r>
            <w:r w:rsidRPr="00091162">
              <w:rPr>
                <w:rFonts w:eastAsia="Calibri"/>
                <w:sz w:val="20"/>
                <w:szCs w:val="20"/>
              </w:rPr>
              <w:t xml:space="preserve"> </w:t>
            </w:r>
            <w:r w:rsidR="00681E02" w:rsidRPr="00256109">
              <w:rPr>
                <w:rFonts w:eastAsia="Calibri"/>
                <w:sz w:val="20"/>
                <w:szCs w:val="20"/>
              </w:rPr>
              <w:t xml:space="preserve">rezultātā attiecīgajos posmos infrastruktūra kļūs </w:t>
            </w:r>
            <w:proofErr w:type="spellStart"/>
            <w:r w:rsidR="00681E02" w:rsidRPr="00256109">
              <w:rPr>
                <w:rFonts w:eastAsia="Calibri"/>
                <w:sz w:val="20"/>
                <w:szCs w:val="20"/>
              </w:rPr>
              <w:t>klimatnoturīgāka</w:t>
            </w:r>
            <w:proofErr w:type="spellEnd"/>
            <w:r w:rsidR="00681E02" w:rsidRPr="00256109">
              <w:rPr>
                <w:rFonts w:eastAsia="Calibri"/>
                <w:sz w:val="20"/>
                <w:szCs w:val="20"/>
              </w:rPr>
              <w:t xml:space="preserve">, jo </w:t>
            </w:r>
            <w:r w:rsidR="00681E02" w:rsidRPr="00D970FA">
              <w:rPr>
                <w:rFonts w:eastAsia="Calibri"/>
                <w:sz w:val="20"/>
                <w:szCs w:val="20"/>
              </w:rPr>
              <w:t>tiks izmantotas tehnoloģijas, kas novērš intensīvu nokrišņu radīto bojājumu,</w:t>
            </w:r>
            <w:r w:rsidR="00681E02" w:rsidRPr="00256109">
              <w:rPr>
                <w:rFonts w:eastAsia="Calibri"/>
                <w:sz w:val="20"/>
                <w:szCs w:val="20"/>
              </w:rPr>
              <w:t xml:space="preserve"> upju un notekgrāvju radīto bojājumu, kā arī karstuma radīto bojājumu iespējas.</w:t>
            </w:r>
          </w:p>
          <w:p w14:paraId="69A0454F" w14:textId="77777777" w:rsidR="00681E02" w:rsidRPr="0054431E" w:rsidRDefault="00681E02" w:rsidP="0054431E">
            <w:pPr>
              <w:spacing w:line="240" w:lineRule="auto"/>
              <w:jc w:val="both"/>
              <w:rPr>
                <w:rFonts w:eastAsiaTheme="minorEastAsia"/>
                <w:sz w:val="20"/>
                <w:szCs w:val="20"/>
              </w:rPr>
            </w:pPr>
          </w:p>
          <w:p w14:paraId="4A034A52" w14:textId="77777777" w:rsidR="0054431E" w:rsidRPr="0054431E" w:rsidRDefault="0054431E" w:rsidP="00E544CE">
            <w:pPr>
              <w:spacing w:line="240" w:lineRule="auto"/>
              <w:contextualSpacing/>
              <w:jc w:val="both"/>
              <w:rPr>
                <w:rFonts w:eastAsiaTheme="minorEastAsia"/>
                <w:sz w:val="20"/>
                <w:szCs w:val="20"/>
              </w:rPr>
            </w:pPr>
            <w:r w:rsidRPr="0054431E">
              <w:rPr>
                <w:rFonts w:eastAsia="Calibri"/>
                <w:b/>
                <w:bCs/>
                <w:sz w:val="20"/>
                <w:szCs w:val="20"/>
              </w:rPr>
              <w:t>Sasaiste ar nacionālajiem pielāgošanās klimata pārmaiņām plānošanas dokumentiem</w:t>
            </w:r>
          </w:p>
          <w:p w14:paraId="7B4704E0" w14:textId="7A9AE695" w:rsidR="0054431E" w:rsidRDefault="0054431E" w:rsidP="0054431E">
            <w:pPr>
              <w:spacing w:line="240" w:lineRule="auto"/>
              <w:jc w:val="both"/>
              <w:rPr>
                <w:rFonts w:eastAsia="Calibri"/>
                <w:sz w:val="20"/>
                <w:szCs w:val="20"/>
              </w:rPr>
            </w:pPr>
            <w:r w:rsidRPr="0054431E">
              <w:rPr>
                <w:rFonts w:eastAsia="Calibri"/>
                <w:sz w:val="20"/>
                <w:szCs w:val="20"/>
              </w:rPr>
              <w:t xml:space="preserve">Viens no Latvijas pielāgošanās klimata pārmaiņām plānā laika posmam līdz 2030.gadam paredzētajiem rīcības virzieniem ir inženierkomunikāciju sistēmas un infrastruktūras nodrošināšana un pielāgošana klimata ekstrēmiem, kur viens no paredzētajiem pielāgošanās pasākumiem ir: nodrošināt  esošās transporta (autoceļu, dzelzceļa, lidostu, ostu) un elektronisko sakaru infrastruktūras pielāgošanu  klimata pārmaiņām. </w:t>
            </w:r>
          </w:p>
          <w:p w14:paraId="238CC988" w14:textId="1BB5169A" w:rsidR="00681E02" w:rsidRDefault="00681E02" w:rsidP="0054431E">
            <w:pPr>
              <w:spacing w:line="240" w:lineRule="auto"/>
              <w:jc w:val="both"/>
              <w:rPr>
                <w:rFonts w:eastAsia="Calibri"/>
                <w:sz w:val="20"/>
                <w:szCs w:val="20"/>
              </w:rPr>
            </w:pPr>
          </w:p>
          <w:p w14:paraId="0D30E292" w14:textId="0F7A2F28" w:rsidR="00681E02" w:rsidRPr="0054431E" w:rsidRDefault="00681E02" w:rsidP="00681E02">
            <w:pPr>
              <w:spacing w:line="240" w:lineRule="auto"/>
              <w:jc w:val="both"/>
              <w:rPr>
                <w:rFonts w:eastAsia="Calibri"/>
                <w:sz w:val="20"/>
                <w:szCs w:val="20"/>
              </w:rPr>
            </w:pPr>
            <w:r w:rsidRPr="000B7E95">
              <w:rPr>
                <w:rFonts w:eastAsia="Calibri"/>
                <w:sz w:val="20"/>
                <w:szCs w:val="20"/>
              </w:rPr>
              <w:t xml:space="preserve">Papildus saskaņā ar </w:t>
            </w:r>
            <w:r w:rsidRPr="00004FC3">
              <w:rPr>
                <w:rFonts w:eastAsia="Calibri"/>
                <w:sz w:val="20"/>
                <w:szCs w:val="20"/>
              </w:rPr>
              <w:t>Plūdu risku pārvaldības plānu vai pašvaldību pielāgošanās klimata pārmaiņām stratēģijām</w:t>
            </w:r>
            <w:r w:rsidRPr="000B7E95">
              <w:rPr>
                <w:rFonts w:eastAsia="Calibri"/>
                <w:sz w:val="20"/>
                <w:szCs w:val="20"/>
              </w:rPr>
              <w:t xml:space="preserve"> (pašvaldību teritoriju attīstības plānošanas dokumentos) investīcijas plānotas, paredzot, ka, izstrādājot </w:t>
            </w:r>
            <w:r w:rsidR="002573E7">
              <w:rPr>
                <w:rFonts w:eastAsia="Calibri"/>
                <w:sz w:val="20"/>
                <w:szCs w:val="20"/>
              </w:rPr>
              <w:t>ceļu</w:t>
            </w:r>
            <w:r w:rsidRPr="000B7E95">
              <w:rPr>
                <w:rFonts w:eastAsia="Calibri"/>
                <w:sz w:val="20"/>
                <w:szCs w:val="20"/>
              </w:rPr>
              <w:t xml:space="preserve"> pārbūves projektus, </w:t>
            </w:r>
            <w:r w:rsidRPr="00004FC3">
              <w:rPr>
                <w:rFonts w:eastAsia="Calibri"/>
                <w:sz w:val="20"/>
                <w:szCs w:val="20"/>
              </w:rPr>
              <w:t>projekta risinājumos tiks ņemts vērā plūdu faktors</w:t>
            </w:r>
            <w:r w:rsidRPr="000B7E95">
              <w:rPr>
                <w:rFonts w:eastAsia="Calibri"/>
                <w:sz w:val="20"/>
                <w:szCs w:val="20"/>
              </w:rPr>
              <w:t xml:space="preserve">, kā arī mainīgais plūdu ūdens līmenis attiecīgajās teritorijās. Iespēju robežās </w:t>
            </w:r>
            <w:r w:rsidRPr="00004FC3">
              <w:rPr>
                <w:rFonts w:eastAsia="Calibri"/>
                <w:sz w:val="20"/>
                <w:szCs w:val="20"/>
              </w:rPr>
              <w:t xml:space="preserve">plānots izmantot </w:t>
            </w:r>
            <w:r w:rsidR="002573E7">
              <w:rPr>
                <w:rFonts w:eastAsia="Calibri"/>
                <w:sz w:val="20"/>
                <w:szCs w:val="20"/>
              </w:rPr>
              <w:t>ceļu</w:t>
            </w:r>
            <w:r w:rsidRPr="00004FC3">
              <w:rPr>
                <w:rFonts w:eastAsia="Calibri"/>
                <w:sz w:val="20"/>
                <w:szCs w:val="20"/>
              </w:rPr>
              <w:t xml:space="preserve"> segumu, lai mazinātu sasalšanas-atkušanas ietekmi, kā arī karstuma stresa riskus.</w:t>
            </w:r>
            <w:r w:rsidRPr="000B7E95">
              <w:rPr>
                <w:rFonts w:eastAsia="Calibri"/>
                <w:sz w:val="20"/>
                <w:szCs w:val="20"/>
              </w:rPr>
              <w:t xml:space="preserve"> Ņemot vērā klimata pārmaiņu projekcijas un plūdu riskus, īstenojot </w:t>
            </w:r>
            <w:r w:rsidRPr="00004FC3">
              <w:rPr>
                <w:rFonts w:eastAsia="Calibri"/>
                <w:sz w:val="20"/>
                <w:szCs w:val="20"/>
              </w:rPr>
              <w:t>satiksmes pārvadu pārbūves darbus un plānojot tehniskos risinājumus, jāņem vērā, t.sk. ar plūdu laikā radīto satiksmes pārvadu balstu izskalojumu saistītie riski, ilgtspējīgas</w:t>
            </w:r>
            <w:r w:rsidRPr="000B7E95">
              <w:rPr>
                <w:rFonts w:eastAsia="Calibri"/>
                <w:sz w:val="20"/>
                <w:szCs w:val="20"/>
              </w:rPr>
              <w:t xml:space="preserve"> lietus ūdens apsaimniekošanas un drenāžas risinājumu izveides veicināšana, pamatojoties uz zaļās infrastruktūras un ekosistēmu pakalpojumu pieejamību.</w:t>
            </w:r>
          </w:p>
          <w:p w14:paraId="6E930473" w14:textId="77777777" w:rsidR="0054431E" w:rsidRPr="0054431E" w:rsidRDefault="0054431E" w:rsidP="0054431E">
            <w:pPr>
              <w:spacing w:line="240" w:lineRule="auto"/>
              <w:jc w:val="both"/>
              <w:rPr>
                <w:rFonts w:eastAsiaTheme="minorEastAsia"/>
                <w:sz w:val="20"/>
                <w:szCs w:val="20"/>
              </w:rPr>
            </w:pPr>
          </w:p>
        </w:tc>
      </w:tr>
      <w:tr w:rsidR="00D20447" w:rsidRPr="0054431E" w14:paraId="2B336F9C" w14:textId="77777777" w:rsidTr="00E544CE">
        <w:trPr>
          <w:trHeight w:val="167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49ADFDCB" w14:textId="77777777" w:rsidR="00D20447" w:rsidRPr="0054431E" w:rsidRDefault="00D20447" w:rsidP="00D20447">
            <w:pPr>
              <w:spacing w:line="240" w:lineRule="auto"/>
              <w:rPr>
                <w:sz w:val="20"/>
                <w:szCs w:val="20"/>
              </w:rPr>
            </w:pPr>
            <w:r w:rsidRPr="0054431E">
              <w:rPr>
                <w:rFonts w:eastAsia="Times New Roman"/>
                <w:b/>
                <w:bCs/>
                <w:sz w:val="20"/>
                <w:szCs w:val="20"/>
                <w:lang w:eastAsia="lv-LV"/>
              </w:rPr>
              <w:lastRenderedPageBreak/>
              <w:t xml:space="preserve">Ilgtspējīga ūdens un jūras resursu izmantošana un aizsardzība. </w:t>
            </w:r>
            <w:r w:rsidRPr="0054431E">
              <w:rPr>
                <w:rFonts w:eastAsia="Times New Roman"/>
                <w:sz w:val="20"/>
                <w:szCs w:val="20"/>
                <w:lang w:eastAsia="lv-LV"/>
              </w:rPr>
              <w:t>Vai paredzams, ka pasākums kaitēs: (i) ūdensobjektu labam stāvoklim vai to labam ekoloģiskajam potenciālam, ieskaitot virszemes ūdeņus un gruntsūdeņus; vai (ii) jūras ūdeņu labam vides stāvoklim?</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32EE2452" w14:textId="19052B87" w:rsidR="00D20447" w:rsidRPr="0054431E" w:rsidRDefault="00883BE1" w:rsidP="00D20447">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198FC741" w14:textId="6A9AFA59" w:rsidR="00D20447" w:rsidRPr="004E1B1A" w:rsidRDefault="00D20447" w:rsidP="00D20447">
            <w:pPr>
              <w:spacing w:line="240" w:lineRule="auto"/>
              <w:jc w:val="both"/>
              <w:rPr>
                <w:rFonts w:eastAsia="Times New Roman"/>
                <w:sz w:val="20"/>
                <w:szCs w:val="20"/>
                <w:lang w:eastAsia="lv-LV"/>
              </w:rPr>
            </w:pPr>
            <w:r w:rsidRPr="004E1B1A">
              <w:rPr>
                <w:rFonts w:eastAsia="Times New Roman"/>
                <w:sz w:val="20"/>
                <w:szCs w:val="20"/>
                <w:lang w:eastAsia="lv-LV"/>
              </w:rPr>
              <w:t>Pasākumam nav būtiskas ietekmes, jo</w:t>
            </w:r>
            <w:r>
              <w:rPr>
                <w:rFonts w:eastAsia="Times New Roman"/>
                <w:sz w:val="20"/>
                <w:szCs w:val="20"/>
                <w:lang w:eastAsia="lv-LV"/>
              </w:rPr>
              <w:t xml:space="preserve"> </w:t>
            </w:r>
            <w:r w:rsidR="00004FC3">
              <w:rPr>
                <w:rFonts w:eastAsia="Times New Roman"/>
                <w:sz w:val="20"/>
                <w:szCs w:val="20"/>
                <w:lang w:eastAsia="lv-LV"/>
              </w:rPr>
              <w:t>attīstot n</w:t>
            </w:r>
            <w:r w:rsidR="00004FC3" w:rsidRPr="00091162">
              <w:rPr>
                <w:rFonts w:eastAsia="Calibri"/>
                <w:sz w:val="20"/>
                <w:szCs w:val="20"/>
              </w:rPr>
              <w:t>acionālās nozīmes centru maģistrāl</w:t>
            </w:r>
            <w:r w:rsidR="00004FC3">
              <w:rPr>
                <w:rFonts w:eastAsia="Calibri"/>
                <w:sz w:val="20"/>
                <w:szCs w:val="20"/>
              </w:rPr>
              <w:t>ās</w:t>
            </w:r>
            <w:r w:rsidR="00004FC3" w:rsidRPr="00091162">
              <w:rPr>
                <w:rFonts w:eastAsia="Calibri"/>
                <w:sz w:val="20"/>
                <w:szCs w:val="20"/>
              </w:rPr>
              <w:t xml:space="preserve"> iel</w:t>
            </w:r>
            <w:r w:rsidR="00004FC3">
              <w:rPr>
                <w:rFonts w:eastAsia="Calibri"/>
                <w:sz w:val="20"/>
                <w:szCs w:val="20"/>
              </w:rPr>
              <w:t>as</w:t>
            </w:r>
            <w:r w:rsidR="00004FC3" w:rsidRPr="00091162">
              <w:rPr>
                <w:rFonts w:eastAsia="Calibri"/>
                <w:sz w:val="20"/>
                <w:szCs w:val="20"/>
              </w:rPr>
              <w:t xml:space="preserve"> un esošo</w:t>
            </w:r>
            <w:r w:rsidR="00004FC3">
              <w:rPr>
                <w:rFonts w:eastAsia="Calibri"/>
                <w:sz w:val="20"/>
                <w:szCs w:val="20"/>
              </w:rPr>
              <w:t>s</w:t>
            </w:r>
            <w:r w:rsidR="00004FC3" w:rsidRPr="00091162">
              <w:rPr>
                <w:rFonts w:eastAsia="Calibri"/>
                <w:sz w:val="20"/>
                <w:szCs w:val="20"/>
              </w:rPr>
              <w:t xml:space="preserve"> maršrutu</w:t>
            </w:r>
            <w:r w:rsidR="00004FC3">
              <w:rPr>
                <w:rFonts w:eastAsia="Calibri"/>
                <w:sz w:val="20"/>
                <w:szCs w:val="20"/>
              </w:rPr>
              <w:t>s</w:t>
            </w:r>
            <w:r w:rsidR="00004FC3" w:rsidRPr="00091162">
              <w:rPr>
                <w:rFonts w:eastAsia="Calibri"/>
                <w:sz w:val="20"/>
                <w:szCs w:val="20"/>
              </w:rPr>
              <w:t xml:space="preserve">, </w:t>
            </w:r>
            <w:r w:rsidR="00004FC3">
              <w:rPr>
                <w:rFonts w:eastAsia="Calibri"/>
                <w:sz w:val="20"/>
                <w:szCs w:val="20"/>
              </w:rPr>
              <w:t xml:space="preserve">izbūvējot / pārbūvējot </w:t>
            </w:r>
            <w:r w:rsidR="00004FC3" w:rsidRPr="00091162">
              <w:rPr>
                <w:rFonts w:eastAsia="Calibri"/>
                <w:sz w:val="20"/>
                <w:szCs w:val="20"/>
              </w:rPr>
              <w:t>alternatīvu</w:t>
            </w:r>
            <w:r w:rsidR="00004FC3">
              <w:rPr>
                <w:rFonts w:eastAsia="Calibri"/>
                <w:sz w:val="20"/>
                <w:szCs w:val="20"/>
              </w:rPr>
              <w:t>s</w:t>
            </w:r>
            <w:r w:rsidR="00004FC3" w:rsidRPr="00091162">
              <w:rPr>
                <w:rFonts w:eastAsia="Calibri"/>
                <w:sz w:val="20"/>
                <w:szCs w:val="20"/>
              </w:rPr>
              <w:t xml:space="preserve"> kravas ceļu</w:t>
            </w:r>
            <w:r w:rsidR="00004FC3">
              <w:rPr>
                <w:rFonts w:eastAsia="Calibri"/>
                <w:sz w:val="20"/>
                <w:szCs w:val="20"/>
              </w:rPr>
              <w:t>s</w:t>
            </w:r>
            <w:r w:rsidRPr="00E544CE">
              <w:rPr>
                <w:rFonts w:eastAsia="Times New Roman"/>
                <w:sz w:val="20"/>
                <w:szCs w:val="20"/>
                <w:lang w:eastAsia="lv-LV"/>
              </w:rPr>
              <w:t>,</w:t>
            </w:r>
            <w:r w:rsidRPr="004E1B1A">
              <w:rPr>
                <w:rFonts w:eastAsia="Times New Roman"/>
                <w:sz w:val="20"/>
                <w:szCs w:val="20"/>
                <w:lang w:eastAsia="lv-LV"/>
              </w:rPr>
              <w:t xml:space="preserve"> tiks uzlabotas </w:t>
            </w:r>
            <w:r w:rsidRPr="00E544CE">
              <w:rPr>
                <w:rFonts w:eastAsia="Times New Roman"/>
                <w:sz w:val="20"/>
                <w:szCs w:val="20"/>
                <w:lang w:eastAsia="lv-LV"/>
              </w:rPr>
              <w:t>lietus ūdens novadīšanas sistēmas</w:t>
            </w:r>
            <w:r w:rsidRPr="004E1B1A">
              <w:rPr>
                <w:rFonts w:eastAsia="Times New Roman"/>
                <w:sz w:val="20"/>
                <w:szCs w:val="20"/>
                <w:lang w:eastAsia="lv-LV"/>
              </w:rPr>
              <w:t>, nepieciešamības gadījumā novēršot piesārņojuma nokļūšanu virszemes ūdeņos.</w:t>
            </w:r>
          </w:p>
          <w:p w14:paraId="3BDBB7E5" w14:textId="77777777" w:rsidR="00D20447" w:rsidRPr="004E1B1A" w:rsidRDefault="00D20447" w:rsidP="00D20447">
            <w:pPr>
              <w:spacing w:line="240" w:lineRule="auto"/>
              <w:jc w:val="both"/>
              <w:rPr>
                <w:rFonts w:eastAsia="Times New Roman"/>
                <w:sz w:val="20"/>
                <w:szCs w:val="20"/>
                <w:lang w:eastAsia="lv-LV"/>
              </w:rPr>
            </w:pPr>
          </w:p>
          <w:p w14:paraId="772A9744" w14:textId="64949F8F" w:rsidR="00D20447" w:rsidRDefault="00004FC3" w:rsidP="00D20447">
            <w:pPr>
              <w:spacing w:line="240" w:lineRule="auto"/>
              <w:jc w:val="both"/>
              <w:rPr>
                <w:rFonts w:eastAsia="Times New Roman"/>
                <w:sz w:val="20"/>
                <w:szCs w:val="20"/>
                <w:lang w:eastAsia="lv-LV"/>
              </w:rPr>
            </w:pPr>
            <w:r>
              <w:rPr>
                <w:rFonts w:eastAsia="Times New Roman"/>
                <w:sz w:val="20"/>
                <w:szCs w:val="20"/>
                <w:lang w:eastAsia="lv-LV"/>
              </w:rPr>
              <w:t>Attīstot n</w:t>
            </w:r>
            <w:r w:rsidRPr="00091162">
              <w:rPr>
                <w:rFonts w:eastAsia="Calibri"/>
                <w:sz w:val="20"/>
                <w:szCs w:val="20"/>
              </w:rPr>
              <w:t>acionālās nozīmes centru maģistrāl</w:t>
            </w:r>
            <w:r>
              <w:rPr>
                <w:rFonts w:eastAsia="Calibri"/>
                <w:sz w:val="20"/>
                <w:szCs w:val="20"/>
              </w:rPr>
              <w:t>ās</w:t>
            </w:r>
            <w:r w:rsidRPr="00091162">
              <w:rPr>
                <w:rFonts w:eastAsia="Calibri"/>
                <w:sz w:val="20"/>
                <w:szCs w:val="20"/>
              </w:rPr>
              <w:t xml:space="preserve"> iel</w:t>
            </w:r>
            <w:r>
              <w:rPr>
                <w:rFonts w:eastAsia="Calibri"/>
                <w:sz w:val="20"/>
                <w:szCs w:val="20"/>
              </w:rPr>
              <w:t>as</w:t>
            </w:r>
            <w:r w:rsidRPr="00091162">
              <w:rPr>
                <w:rFonts w:eastAsia="Calibri"/>
                <w:sz w:val="20"/>
                <w:szCs w:val="20"/>
              </w:rPr>
              <w:t xml:space="preserve"> un esošo</w:t>
            </w:r>
            <w:r>
              <w:rPr>
                <w:rFonts w:eastAsia="Calibri"/>
                <w:sz w:val="20"/>
                <w:szCs w:val="20"/>
              </w:rPr>
              <w:t>s</w:t>
            </w:r>
            <w:r w:rsidRPr="00091162">
              <w:rPr>
                <w:rFonts w:eastAsia="Calibri"/>
                <w:sz w:val="20"/>
                <w:szCs w:val="20"/>
              </w:rPr>
              <w:t xml:space="preserve"> maršrutu</w:t>
            </w:r>
            <w:r>
              <w:rPr>
                <w:rFonts w:eastAsia="Calibri"/>
                <w:sz w:val="20"/>
                <w:szCs w:val="20"/>
              </w:rPr>
              <w:t>s</w:t>
            </w:r>
            <w:r w:rsidRPr="00091162">
              <w:rPr>
                <w:rFonts w:eastAsia="Calibri"/>
                <w:sz w:val="20"/>
                <w:szCs w:val="20"/>
              </w:rPr>
              <w:t xml:space="preserve">, </w:t>
            </w:r>
            <w:r>
              <w:rPr>
                <w:rFonts w:eastAsia="Calibri"/>
                <w:sz w:val="20"/>
                <w:szCs w:val="20"/>
              </w:rPr>
              <w:t xml:space="preserve">izbūvējot / pārbūvējot </w:t>
            </w:r>
            <w:r w:rsidRPr="00091162">
              <w:rPr>
                <w:rFonts w:eastAsia="Calibri"/>
                <w:sz w:val="20"/>
                <w:szCs w:val="20"/>
              </w:rPr>
              <w:t>alternatīvu</w:t>
            </w:r>
            <w:r>
              <w:rPr>
                <w:rFonts w:eastAsia="Calibri"/>
                <w:sz w:val="20"/>
                <w:szCs w:val="20"/>
              </w:rPr>
              <w:t>s</w:t>
            </w:r>
            <w:r w:rsidRPr="00091162">
              <w:rPr>
                <w:rFonts w:eastAsia="Calibri"/>
                <w:sz w:val="20"/>
                <w:szCs w:val="20"/>
              </w:rPr>
              <w:t xml:space="preserve"> kravas </w:t>
            </w:r>
            <w:proofErr w:type="spellStart"/>
            <w:r w:rsidRPr="00091162">
              <w:rPr>
                <w:rFonts w:eastAsia="Calibri"/>
                <w:sz w:val="20"/>
                <w:szCs w:val="20"/>
              </w:rPr>
              <w:t>ceļu</w:t>
            </w:r>
            <w:r>
              <w:rPr>
                <w:rFonts w:eastAsia="Calibri"/>
                <w:sz w:val="20"/>
                <w:szCs w:val="20"/>
              </w:rPr>
              <w:t>s</w:t>
            </w:r>
            <w:r w:rsidRPr="00091162">
              <w:rPr>
                <w:rFonts w:eastAsia="Times New Roman"/>
                <w:sz w:val="20"/>
                <w:szCs w:val="20"/>
                <w:lang w:eastAsia="lv-LV"/>
              </w:rPr>
              <w:t>,</w:t>
            </w:r>
            <w:r w:rsidR="00D20447">
              <w:rPr>
                <w:rFonts w:eastAsia="Times New Roman"/>
                <w:sz w:val="20"/>
                <w:szCs w:val="20"/>
                <w:lang w:eastAsia="lv-LV"/>
              </w:rPr>
              <w:t>t</w:t>
            </w:r>
            <w:r w:rsidR="00D20447" w:rsidRPr="00F05C54">
              <w:rPr>
                <w:rFonts w:eastAsia="Times New Roman"/>
                <w:sz w:val="20"/>
                <w:szCs w:val="20"/>
                <w:lang w:eastAsia="lv-LV"/>
              </w:rPr>
              <w:t>iks</w:t>
            </w:r>
            <w:proofErr w:type="spellEnd"/>
            <w:r w:rsidR="00D20447" w:rsidRPr="00F05C54">
              <w:rPr>
                <w:rFonts w:eastAsia="Times New Roman"/>
                <w:sz w:val="20"/>
                <w:szCs w:val="20"/>
                <w:lang w:eastAsia="lv-LV"/>
              </w:rPr>
              <w:t xml:space="preserve"> īstenoti </w:t>
            </w:r>
            <w:r w:rsidR="00D20447" w:rsidRPr="00E544CE">
              <w:rPr>
                <w:rFonts w:eastAsia="Times New Roman"/>
                <w:sz w:val="20"/>
                <w:szCs w:val="20"/>
                <w:lang w:eastAsia="lv-LV"/>
              </w:rPr>
              <w:t>vides aizsardzībai vajadzīgie ietekmes mazināšanas pasākumi.</w:t>
            </w:r>
            <w:r w:rsidR="00D20447" w:rsidRPr="00F05C54">
              <w:rPr>
                <w:rFonts w:eastAsia="Times New Roman"/>
                <w:sz w:val="20"/>
                <w:szCs w:val="20"/>
                <w:lang w:eastAsia="lv-LV"/>
              </w:rPr>
              <w:t xml:space="preserve"> </w:t>
            </w:r>
          </w:p>
          <w:p w14:paraId="37FA0C0E" w14:textId="5FE86439" w:rsidR="00D20447" w:rsidRDefault="00D20447" w:rsidP="00D20447">
            <w:pPr>
              <w:spacing w:line="240" w:lineRule="auto"/>
              <w:jc w:val="both"/>
              <w:rPr>
                <w:rFonts w:eastAsia="Times New Roman"/>
                <w:sz w:val="20"/>
                <w:szCs w:val="20"/>
                <w:lang w:eastAsia="lv-LV"/>
              </w:rPr>
            </w:pPr>
            <w:r>
              <w:rPr>
                <w:rFonts w:eastAsia="Times New Roman"/>
                <w:sz w:val="20"/>
                <w:szCs w:val="20"/>
                <w:lang w:eastAsia="lv-LV"/>
              </w:rPr>
              <w:t>Pārbūvējot</w:t>
            </w:r>
            <w:r w:rsidRPr="00F05C54">
              <w:rPr>
                <w:rFonts w:eastAsia="Times New Roman"/>
                <w:sz w:val="20"/>
                <w:szCs w:val="20"/>
                <w:lang w:eastAsia="lv-LV"/>
              </w:rPr>
              <w:t xml:space="preserve"> </w:t>
            </w:r>
            <w:r w:rsidR="002573E7">
              <w:rPr>
                <w:rFonts w:eastAsia="Times New Roman"/>
                <w:sz w:val="20"/>
                <w:szCs w:val="20"/>
                <w:lang w:eastAsia="lv-LV"/>
              </w:rPr>
              <w:t>ceļu</w:t>
            </w:r>
            <w:r w:rsidRPr="00F05C54">
              <w:rPr>
                <w:rFonts w:eastAsia="Times New Roman"/>
                <w:sz w:val="20"/>
                <w:szCs w:val="20"/>
                <w:lang w:eastAsia="lv-LV"/>
              </w:rPr>
              <w:t xml:space="preserve"> infrastruktūru, </w:t>
            </w:r>
            <w:r w:rsidRPr="00E544CE">
              <w:rPr>
                <w:rFonts w:eastAsia="Times New Roman"/>
                <w:sz w:val="20"/>
                <w:szCs w:val="20"/>
                <w:lang w:eastAsia="lv-LV"/>
              </w:rPr>
              <w:t>pamatotos gadījumos tiks paredzēta lietus ūdeņu savākšanas un novadīšanas sistēmu izbūve</w:t>
            </w:r>
            <w:r w:rsidRPr="00004FC3">
              <w:rPr>
                <w:rFonts w:eastAsia="Times New Roman"/>
                <w:sz w:val="20"/>
                <w:szCs w:val="20"/>
                <w:lang w:eastAsia="lv-LV"/>
              </w:rPr>
              <w:t xml:space="preserve">, lai mazinātu </w:t>
            </w:r>
            <w:r w:rsidRPr="00E544CE">
              <w:rPr>
                <w:rFonts w:eastAsia="Times New Roman"/>
                <w:sz w:val="20"/>
                <w:szCs w:val="20"/>
                <w:lang w:eastAsia="lv-LV"/>
              </w:rPr>
              <w:t>applūšanas riskus spēcīgu lietusgāžu gadījumā</w:t>
            </w:r>
            <w:r w:rsidRPr="00004FC3">
              <w:rPr>
                <w:rFonts w:eastAsia="Times New Roman"/>
                <w:sz w:val="20"/>
                <w:szCs w:val="20"/>
                <w:lang w:eastAsia="lv-LV"/>
              </w:rPr>
              <w:t>.</w:t>
            </w:r>
            <w:r w:rsidRPr="00F05C54">
              <w:rPr>
                <w:rFonts w:eastAsia="Times New Roman"/>
                <w:sz w:val="20"/>
                <w:szCs w:val="20"/>
                <w:lang w:eastAsia="lv-LV"/>
              </w:rPr>
              <w:t xml:space="preserve"> </w:t>
            </w:r>
          </w:p>
          <w:p w14:paraId="0EAD54C6" w14:textId="71B265C1" w:rsidR="00D20447" w:rsidRPr="0054431E" w:rsidRDefault="00D20447" w:rsidP="00D20447">
            <w:pPr>
              <w:spacing w:line="240" w:lineRule="auto"/>
              <w:jc w:val="both"/>
              <w:rPr>
                <w:sz w:val="20"/>
                <w:szCs w:val="20"/>
              </w:rPr>
            </w:pPr>
            <w:r w:rsidRPr="00F05C54">
              <w:rPr>
                <w:rFonts w:eastAsia="Times New Roman"/>
                <w:sz w:val="20"/>
                <w:szCs w:val="20"/>
                <w:lang w:eastAsia="lv-LV"/>
              </w:rPr>
              <w:t>Tiks ievēroti likuma “Par ietekmes uz vidi novērtējumu”  nosacījumi un</w:t>
            </w:r>
            <w:r w:rsidR="00004FC3">
              <w:rPr>
                <w:rFonts w:eastAsia="Times New Roman"/>
                <w:sz w:val="20"/>
                <w:szCs w:val="20"/>
                <w:lang w:eastAsia="lv-LV"/>
              </w:rPr>
              <w:t>, kur attiecināms,</w:t>
            </w:r>
            <w:r w:rsidRPr="00F05C54">
              <w:rPr>
                <w:rFonts w:eastAsia="Times New Roman"/>
                <w:sz w:val="20"/>
                <w:szCs w:val="20"/>
                <w:lang w:eastAsia="lv-LV"/>
              </w:rPr>
              <w:t xml:space="preserve"> </w:t>
            </w:r>
            <w:r w:rsidRPr="00E544CE">
              <w:rPr>
                <w:rFonts w:eastAsia="Times New Roman"/>
                <w:sz w:val="20"/>
                <w:szCs w:val="20"/>
                <w:lang w:eastAsia="lv-LV"/>
              </w:rPr>
              <w:t>tiks veikts ietekmes uz vidi novērtējums</w:t>
            </w:r>
            <w:r w:rsidRPr="00F05C54">
              <w:rPr>
                <w:rFonts w:eastAsia="Times New Roman"/>
                <w:sz w:val="20"/>
                <w:szCs w:val="20"/>
                <w:lang w:eastAsia="lv-LV"/>
              </w:rPr>
              <w:t xml:space="preserve"> atbilstoši normatīvajos aktos noteiktajam, un negatīvā ietekme tiks novērsta saskaņā ar Eiropas Parlamenta un Padomes Direktīvu 2011/92/ES par dažu sabiedrisku un privātu projektu ietekmes uz vidi novērtējumu (turpmāk - Direktīva 2011/92/ES).</w:t>
            </w:r>
          </w:p>
          <w:p w14:paraId="130468C1" w14:textId="77777777" w:rsidR="00D20447" w:rsidRPr="00E544CE" w:rsidRDefault="00D20447" w:rsidP="00D20447">
            <w:pPr>
              <w:spacing w:line="240" w:lineRule="auto"/>
              <w:ind w:left="173"/>
              <w:contextualSpacing/>
              <w:rPr>
                <w:sz w:val="20"/>
                <w:szCs w:val="20"/>
                <w:lang w:eastAsia="lv-LV"/>
              </w:rPr>
            </w:pPr>
          </w:p>
        </w:tc>
      </w:tr>
      <w:tr w:rsidR="00D20447" w:rsidRPr="0054431E" w14:paraId="1E65B6CA" w14:textId="77777777" w:rsidTr="0054431E">
        <w:trPr>
          <w:trHeight w:val="687"/>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6F4D6FB0" w14:textId="77777777" w:rsidR="00D20447" w:rsidRPr="0054431E" w:rsidRDefault="00D20447" w:rsidP="00D20447">
            <w:pPr>
              <w:spacing w:line="240" w:lineRule="auto"/>
              <w:rPr>
                <w:sz w:val="20"/>
                <w:szCs w:val="20"/>
              </w:rPr>
            </w:pPr>
            <w:r w:rsidRPr="0054431E">
              <w:rPr>
                <w:rFonts w:eastAsia="Times New Roman"/>
                <w:b/>
                <w:bCs/>
                <w:sz w:val="20"/>
                <w:szCs w:val="20"/>
                <w:lang w:eastAsia="lv-LV"/>
              </w:rPr>
              <w:t xml:space="preserve">Pāreja uz aprites ekonomiku, ieskaitot atkritumu rašanās novēršanu un to </w:t>
            </w:r>
            <w:proofErr w:type="spellStart"/>
            <w:r w:rsidRPr="0054431E">
              <w:rPr>
                <w:rFonts w:eastAsia="Times New Roman"/>
                <w:b/>
                <w:bCs/>
                <w:sz w:val="20"/>
                <w:szCs w:val="20"/>
                <w:lang w:eastAsia="lv-LV"/>
              </w:rPr>
              <w:t>reciklēšanu</w:t>
            </w:r>
            <w:proofErr w:type="spellEnd"/>
            <w:r w:rsidRPr="0054431E">
              <w:rPr>
                <w:rFonts w:eastAsia="Times New Roman"/>
                <w:sz w:val="20"/>
                <w:szCs w:val="20"/>
                <w:lang w:eastAsia="lv-LV"/>
              </w:rPr>
              <w:t xml:space="preserve">. Vai paredzams, ka pasākums: (i) būtiski palielinās atkritumu rašanos, </w:t>
            </w:r>
            <w:proofErr w:type="spellStart"/>
            <w:r w:rsidRPr="0054431E">
              <w:rPr>
                <w:rFonts w:eastAsia="Times New Roman"/>
                <w:sz w:val="20"/>
                <w:szCs w:val="20"/>
                <w:lang w:eastAsia="lv-LV"/>
              </w:rPr>
              <w:t>incinerāciju</w:t>
            </w:r>
            <w:proofErr w:type="spellEnd"/>
            <w:r w:rsidRPr="0054431E">
              <w:rPr>
                <w:rFonts w:eastAsia="Times New Roman"/>
                <w:sz w:val="20"/>
                <w:szCs w:val="20"/>
                <w:lang w:eastAsia="lv-LV"/>
              </w:rPr>
              <w:t xml:space="preserve"> vai apglabāšanu, izņemot nepārstrādājamu bīstamo atkritumu </w:t>
            </w:r>
            <w:proofErr w:type="spellStart"/>
            <w:r w:rsidRPr="0054431E">
              <w:rPr>
                <w:rFonts w:eastAsia="Times New Roman"/>
                <w:sz w:val="20"/>
                <w:szCs w:val="20"/>
                <w:lang w:eastAsia="lv-LV"/>
              </w:rPr>
              <w:t>incinerāciju</w:t>
            </w:r>
            <w:proofErr w:type="spellEnd"/>
            <w:r w:rsidRPr="0054431E">
              <w:rPr>
                <w:rFonts w:eastAsia="Times New Roman"/>
                <w:sz w:val="20"/>
                <w:szCs w:val="20"/>
                <w:lang w:eastAsia="lv-LV"/>
              </w:rPr>
              <w:t>; vai</w:t>
            </w:r>
            <w:r w:rsidRPr="0054431E">
              <w:rPr>
                <w:rFonts w:eastAsia="Times New Roman"/>
                <w:sz w:val="20"/>
                <w:szCs w:val="20"/>
                <w:lang w:eastAsia="lv-LV"/>
              </w:rPr>
              <w:br/>
              <w:t xml:space="preserve">(ii) dabas resursu tiešā vai netiešā izmantošanā jebkurā to aprites cikla posmā radīs būtisku </w:t>
            </w:r>
            <w:proofErr w:type="spellStart"/>
            <w:r w:rsidRPr="0054431E">
              <w:rPr>
                <w:rFonts w:eastAsia="Times New Roman"/>
                <w:sz w:val="20"/>
                <w:szCs w:val="20"/>
                <w:lang w:eastAsia="lv-LV"/>
              </w:rPr>
              <w:t>neefektivitāti</w:t>
            </w:r>
            <w:proofErr w:type="spellEnd"/>
            <w:r w:rsidRPr="0054431E">
              <w:rPr>
                <w:rFonts w:eastAsia="Times New Roman"/>
                <w:sz w:val="20"/>
                <w:szCs w:val="20"/>
                <w:lang w:eastAsia="lv-LV"/>
              </w:rPr>
              <w:t>, kas netiek samazināta līdz minimumam ar atbilstošiem pasākumiem; vai</w:t>
            </w:r>
            <w:r w:rsidRPr="0054431E">
              <w:rPr>
                <w:rFonts w:eastAsia="Times New Roman"/>
                <w:sz w:val="20"/>
                <w:szCs w:val="20"/>
                <w:lang w:eastAsia="lv-LV"/>
              </w:rPr>
              <w:br/>
              <w:t>(iii) radīs būtisku un ilgtermiņa kaitējumu videi attiecībā uz aprites ekonomiku?</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08C29FBD" w14:textId="7663A7E4" w:rsidR="00D20447" w:rsidRPr="0054431E" w:rsidRDefault="00883BE1" w:rsidP="00D20447">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5A2CDA62" w14:textId="77777777" w:rsidR="00D20447" w:rsidRPr="0054431E" w:rsidRDefault="00D20447" w:rsidP="00D20447">
            <w:pPr>
              <w:spacing w:line="240" w:lineRule="auto"/>
              <w:rPr>
                <w:sz w:val="20"/>
                <w:szCs w:val="20"/>
              </w:rPr>
            </w:pPr>
            <w:r w:rsidRPr="0054431E">
              <w:rPr>
                <w:sz w:val="20"/>
                <w:szCs w:val="20"/>
              </w:rPr>
              <w:t xml:space="preserve"> </w:t>
            </w:r>
          </w:p>
          <w:p w14:paraId="05C2C077" w14:textId="77777777" w:rsidR="00D20447" w:rsidRPr="004E1B1A" w:rsidRDefault="00D20447" w:rsidP="00D20447">
            <w:pPr>
              <w:spacing w:line="240" w:lineRule="auto"/>
              <w:jc w:val="both"/>
              <w:rPr>
                <w:rFonts w:eastAsia="Times New Roman"/>
                <w:sz w:val="20"/>
                <w:szCs w:val="20"/>
                <w:lang w:eastAsia="lv-LV"/>
              </w:rPr>
            </w:pPr>
            <w:r w:rsidRPr="004E1B1A">
              <w:rPr>
                <w:rFonts w:eastAsia="Times New Roman"/>
                <w:sz w:val="20"/>
                <w:szCs w:val="20"/>
                <w:lang w:eastAsia="lv-LV"/>
              </w:rPr>
              <w:t xml:space="preserve">Pasākumam nav būtiskas ietekmes, jo: </w:t>
            </w:r>
          </w:p>
          <w:p w14:paraId="1B5E470F" w14:textId="23A78BF3" w:rsidR="00D20447" w:rsidRPr="00487024" w:rsidRDefault="00D20447" w:rsidP="00D20447">
            <w:pPr>
              <w:numPr>
                <w:ilvl w:val="0"/>
                <w:numId w:val="10"/>
              </w:numPr>
              <w:spacing w:line="240" w:lineRule="auto"/>
              <w:ind w:left="742"/>
              <w:jc w:val="both"/>
              <w:rPr>
                <w:rFonts w:eastAsiaTheme="minorEastAsia"/>
                <w:sz w:val="20"/>
                <w:szCs w:val="20"/>
                <w:lang w:eastAsia="lv-LV"/>
              </w:rPr>
            </w:pPr>
            <w:r w:rsidRPr="00F05C54">
              <w:rPr>
                <w:rFonts w:eastAsiaTheme="minorEastAsia"/>
                <w:sz w:val="20"/>
                <w:szCs w:val="20"/>
                <w:lang w:eastAsia="lv-LV"/>
              </w:rPr>
              <w:t xml:space="preserve">Projektu īstenošanā, atbilstoši  plānotajam </w:t>
            </w:r>
            <w:r w:rsidR="00004FC3">
              <w:rPr>
                <w:rFonts w:eastAsia="Times New Roman"/>
                <w:sz w:val="20"/>
                <w:szCs w:val="20"/>
                <w:lang w:eastAsia="lv-LV"/>
              </w:rPr>
              <w:t>n</w:t>
            </w:r>
            <w:r w:rsidR="00004FC3" w:rsidRPr="00091162">
              <w:rPr>
                <w:rFonts w:eastAsia="Calibri"/>
                <w:sz w:val="20"/>
                <w:szCs w:val="20"/>
              </w:rPr>
              <w:t>acionālās nozīmes centru maģistrāl</w:t>
            </w:r>
            <w:r w:rsidR="00004FC3">
              <w:rPr>
                <w:rFonts w:eastAsia="Calibri"/>
                <w:sz w:val="20"/>
                <w:szCs w:val="20"/>
              </w:rPr>
              <w:t>o</w:t>
            </w:r>
            <w:r w:rsidR="00004FC3" w:rsidRPr="00091162">
              <w:rPr>
                <w:rFonts w:eastAsia="Calibri"/>
                <w:sz w:val="20"/>
                <w:szCs w:val="20"/>
              </w:rPr>
              <w:t xml:space="preserve"> iel</w:t>
            </w:r>
            <w:r w:rsidR="00004FC3">
              <w:rPr>
                <w:rFonts w:eastAsia="Calibri"/>
                <w:sz w:val="20"/>
                <w:szCs w:val="20"/>
              </w:rPr>
              <w:t>u</w:t>
            </w:r>
            <w:r w:rsidR="00004FC3" w:rsidRPr="00091162">
              <w:rPr>
                <w:rFonts w:eastAsia="Calibri"/>
                <w:sz w:val="20"/>
                <w:szCs w:val="20"/>
              </w:rPr>
              <w:t xml:space="preserve"> un esošo maršrutu, alternatīvu kravas ceļu</w:t>
            </w:r>
            <w:r w:rsidR="00487024">
              <w:rPr>
                <w:rFonts w:eastAsia="Calibri"/>
                <w:sz w:val="20"/>
                <w:szCs w:val="20"/>
              </w:rPr>
              <w:t xml:space="preserve"> izbūves / </w:t>
            </w:r>
            <w:r w:rsidR="00487024" w:rsidRPr="00487024">
              <w:rPr>
                <w:rFonts w:eastAsia="Calibri"/>
                <w:sz w:val="20"/>
                <w:szCs w:val="20"/>
              </w:rPr>
              <w:t>pārbūves</w:t>
            </w:r>
            <w:r w:rsidRPr="00E544CE">
              <w:rPr>
                <w:rFonts w:eastAsiaTheme="minorEastAsia"/>
                <w:sz w:val="20"/>
                <w:szCs w:val="20"/>
                <w:lang w:eastAsia="lv-LV"/>
              </w:rPr>
              <w:t xml:space="preserve"> veidam</w:t>
            </w:r>
            <w:r w:rsidRPr="00F05C54">
              <w:rPr>
                <w:rFonts w:eastAsiaTheme="minorEastAsia"/>
                <w:sz w:val="20"/>
                <w:szCs w:val="20"/>
                <w:lang w:eastAsia="lv-LV"/>
              </w:rPr>
              <w:t xml:space="preserve"> un tā  ietvaros sasniedzamajam rezultātam, </w:t>
            </w:r>
            <w:r>
              <w:rPr>
                <w:rFonts w:eastAsiaTheme="minorEastAsia"/>
                <w:sz w:val="20"/>
                <w:szCs w:val="20"/>
                <w:lang w:eastAsia="lv-LV"/>
              </w:rPr>
              <w:t xml:space="preserve">kur attiecināms, </w:t>
            </w:r>
            <w:r w:rsidRPr="00F05C54">
              <w:rPr>
                <w:rFonts w:eastAsiaTheme="minorEastAsia"/>
                <w:sz w:val="20"/>
                <w:szCs w:val="20"/>
                <w:lang w:eastAsia="lv-LV"/>
              </w:rPr>
              <w:t xml:space="preserve">tiks piemēroti </w:t>
            </w:r>
            <w:r w:rsidRPr="00E544CE">
              <w:rPr>
                <w:rFonts w:eastAsiaTheme="minorEastAsia"/>
                <w:sz w:val="20"/>
                <w:szCs w:val="20"/>
                <w:lang w:eastAsia="lv-LV"/>
              </w:rPr>
              <w:t>zaļā publiskā iepirkuma principi</w:t>
            </w:r>
            <w:r w:rsidRPr="00F05C54">
              <w:rPr>
                <w:rFonts w:eastAsiaTheme="minorEastAsia"/>
                <w:sz w:val="20"/>
                <w:szCs w:val="20"/>
                <w:lang w:eastAsia="lv-LV"/>
              </w:rPr>
              <w:t xml:space="preserve">, t.sk. projektos, uz kuriem tas attiecināms, tiks nodrošināta  Ministru kabineta 2017. gada 20. jūnija noteikumos  Nr. 353 “Prasības zaļajam publiskajam iepirkumam un to piemērošanas kārtība” </w:t>
            </w:r>
            <w:r>
              <w:rPr>
                <w:rFonts w:eastAsiaTheme="minorEastAsia"/>
                <w:sz w:val="20"/>
                <w:szCs w:val="20"/>
                <w:lang w:eastAsia="lv-LV"/>
              </w:rPr>
              <w:t>(turpmāk – MK noteikumi Nr. 353)</w:t>
            </w:r>
            <w:r w:rsidRPr="00F05C54">
              <w:rPr>
                <w:rFonts w:eastAsiaTheme="minorEastAsia"/>
                <w:sz w:val="20"/>
                <w:szCs w:val="20"/>
                <w:lang w:eastAsia="lv-LV"/>
              </w:rPr>
              <w:t xml:space="preserve"> noteikto </w:t>
            </w:r>
            <w:r w:rsidRPr="00E544CE">
              <w:rPr>
                <w:rFonts w:eastAsiaTheme="minorEastAsia"/>
                <w:sz w:val="20"/>
                <w:szCs w:val="20"/>
                <w:lang w:eastAsia="lv-LV"/>
              </w:rPr>
              <w:t>obligāto prasību izpilde attiecībā  uz apgaismojumu un satiksmes signāliem,</w:t>
            </w:r>
            <w:r w:rsidRPr="00487024">
              <w:rPr>
                <w:rFonts w:eastAsiaTheme="minorEastAsia"/>
                <w:sz w:val="20"/>
                <w:szCs w:val="20"/>
                <w:lang w:eastAsia="lv-LV"/>
              </w:rPr>
              <w:t xml:space="preserve"> piemērojot </w:t>
            </w:r>
            <w:r w:rsidRPr="00E544CE">
              <w:rPr>
                <w:rFonts w:eastAsiaTheme="minorEastAsia"/>
                <w:sz w:val="20"/>
                <w:szCs w:val="20"/>
                <w:lang w:eastAsia="lv-LV"/>
              </w:rPr>
              <w:t>ciktāl tas ir racionāli un iespējami</w:t>
            </w:r>
            <w:r w:rsidRPr="00487024">
              <w:rPr>
                <w:rFonts w:eastAsiaTheme="minorEastAsia"/>
                <w:sz w:val="20"/>
                <w:szCs w:val="20"/>
                <w:lang w:eastAsia="lv-LV"/>
              </w:rPr>
              <w:t xml:space="preserve"> </w:t>
            </w:r>
            <w:r w:rsidR="002573E7">
              <w:rPr>
                <w:rFonts w:eastAsiaTheme="minorEastAsia"/>
                <w:sz w:val="20"/>
                <w:szCs w:val="20"/>
                <w:lang w:eastAsia="lv-LV"/>
              </w:rPr>
              <w:t>ceļu</w:t>
            </w:r>
            <w:r w:rsidRPr="00487024">
              <w:rPr>
                <w:rFonts w:eastAsiaTheme="minorEastAsia"/>
                <w:sz w:val="20"/>
                <w:szCs w:val="20"/>
                <w:lang w:eastAsia="lv-LV"/>
              </w:rPr>
              <w:t xml:space="preserve"> būvdarbos </w:t>
            </w:r>
            <w:r w:rsidRPr="00E544CE">
              <w:rPr>
                <w:rFonts w:eastAsiaTheme="minorEastAsia"/>
                <w:sz w:val="20"/>
                <w:szCs w:val="20"/>
                <w:lang w:eastAsia="lv-LV"/>
              </w:rPr>
              <w:t>otrreizējo izejvielu izmantošanu jaunu resursu vietā.</w:t>
            </w:r>
          </w:p>
          <w:p w14:paraId="0AD8DC46" w14:textId="77777777" w:rsidR="00D20447" w:rsidRDefault="00D20447" w:rsidP="00D20447">
            <w:pPr>
              <w:numPr>
                <w:ilvl w:val="0"/>
                <w:numId w:val="10"/>
              </w:numPr>
              <w:spacing w:line="240" w:lineRule="auto"/>
              <w:ind w:left="742"/>
              <w:jc w:val="both"/>
              <w:rPr>
                <w:rFonts w:eastAsiaTheme="minorEastAsia"/>
                <w:sz w:val="20"/>
                <w:szCs w:val="20"/>
                <w:lang w:eastAsia="lv-LV"/>
              </w:rPr>
            </w:pPr>
            <w:r w:rsidRPr="00487024">
              <w:rPr>
                <w:rFonts w:eastAsiaTheme="minorEastAsia"/>
                <w:sz w:val="20"/>
                <w:szCs w:val="20"/>
                <w:lang w:eastAsia="lv-LV"/>
              </w:rPr>
              <w:t xml:space="preserve">būvniecības laikā </w:t>
            </w:r>
            <w:r w:rsidRPr="00E544CE">
              <w:rPr>
                <w:rFonts w:eastAsiaTheme="minorEastAsia"/>
                <w:sz w:val="20"/>
                <w:szCs w:val="20"/>
                <w:lang w:eastAsia="lv-LV"/>
              </w:rPr>
              <w:t>būvdarbu veicēji tiks aicināti ierobežot atkritumu rašanos</w:t>
            </w:r>
            <w:r w:rsidRPr="00F05C54">
              <w:rPr>
                <w:rFonts w:eastAsiaTheme="minorEastAsia"/>
                <w:sz w:val="20"/>
                <w:szCs w:val="20"/>
                <w:lang w:eastAsia="lv-LV"/>
              </w:rPr>
              <w:t xml:space="preserve"> saskaņā ar E</w:t>
            </w:r>
            <w:r>
              <w:rPr>
                <w:rFonts w:eastAsiaTheme="minorEastAsia"/>
                <w:sz w:val="20"/>
                <w:szCs w:val="20"/>
                <w:lang w:eastAsia="lv-LV"/>
              </w:rPr>
              <w:t>iropas Savienības</w:t>
            </w:r>
            <w:r w:rsidRPr="00F05C54">
              <w:rPr>
                <w:rFonts w:eastAsiaTheme="minorEastAsia"/>
                <w:sz w:val="20"/>
                <w:szCs w:val="20"/>
                <w:lang w:eastAsia="lv-LV"/>
              </w:rPr>
              <w:t xml:space="preserve"> būvgružu un ēku nojaukšanas atkritumu apsaimniekošanas protokolu un ņemt vērā pieejamos tehniskos paņēmienus, kā arī atvieglot </w:t>
            </w:r>
            <w:proofErr w:type="spellStart"/>
            <w:r w:rsidRPr="00F05C54">
              <w:rPr>
                <w:rFonts w:eastAsiaTheme="minorEastAsia"/>
                <w:sz w:val="20"/>
                <w:szCs w:val="20"/>
                <w:lang w:eastAsia="lv-LV"/>
              </w:rPr>
              <w:t>atkalizmantošanu</w:t>
            </w:r>
            <w:proofErr w:type="spellEnd"/>
            <w:r w:rsidRPr="00F05C54">
              <w:rPr>
                <w:rFonts w:eastAsiaTheme="minorEastAsia"/>
                <w:sz w:val="20"/>
                <w:szCs w:val="20"/>
                <w:lang w:eastAsia="lv-LV"/>
              </w:rPr>
              <w:t xml:space="preserve"> un pārstrādi, kas panākams ar būvgružu šķirošanai paredzēto, pieejamo sistēmu palīdzību selektīvi izņemot materiālus.</w:t>
            </w:r>
          </w:p>
          <w:p w14:paraId="3F93A675" w14:textId="77777777" w:rsidR="00D20447" w:rsidRPr="0054431E" w:rsidRDefault="00D20447" w:rsidP="00D20447">
            <w:pPr>
              <w:suppressAutoHyphens/>
              <w:autoSpaceDN w:val="0"/>
              <w:spacing w:after="120" w:line="240" w:lineRule="auto"/>
              <w:jc w:val="both"/>
              <w:textAlignment w:val="baseline"/>
              <w:rPr>
                <w:rFonts w:eastAsia="Times New Roman"/>
                <w:sz w:val="20"/>
                <w:szCs w:val="20"/>
                <w:lang w:eastAsia="lv-LV"/>
              </w:rPr>
            </w:pPr>
          </w:p>
        </w:tc>
      </w:tr>
      <w:tr w:rsidR="00D20447" w:rsidRPr="0054431E" w14:paraId="0C550847" w14:textId="77777777" w:rsidTr="0054431E">
        <w:trPr>
          <w:trHeight w:val="542"/>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3F222685" w14:textId="77777777" w:rsidR="00D20447" w:rsidRPr="0054431E" w:rsidRDefault="00D20447" w:rsidP="00D20447">
            <w:pPr>
              <w:spacing w:line="240" w:lineRule="auto"/>
              <w:rPr>
                <w:sz w:val="20"/>
                <w:szCs w:val="20"/>
              </w:rPr>
            </w:pPr>
            <w:r w:rsidRPr="0054431E">
              <w:rPr>
                <w:rFonts w:eastAsia="Times New Roman"/>
                <w:b/>
                <w:bCs/>
                <w:sz w:val="20"/>
                <w:szCs w:val="20"/>
                <w:lang w:eastAsia="lv-LV"/>
              </w:rPr>
              <w:t xml:space="preserve">Piesārņojuma novēršana un kontrole. </w:t>
            </w:r>
            <w:r w:rsidRPr="0054431E">
              <w:rPr>
                <w:rFonts w:eastAsia="Times New Roman"/>
                <w:sz w:val="20"/>
                <w:szCs w:val="20"/>
                <w:lang w:eastAsia="lv-LV"/>
              </w:rPr>
              <w:t>Vai paredzams, ka pasākums ievērojami palielinās piesārņotāju emisijas gaisā, ūdenī vai zemē?</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1C2C8C91" w14:textId="682CCB77" w:rsidR="00D20447" w:rsidRPr="0054431E" w:rsidRDefault="00883BE1" w:rsidP="00D20447">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326F8947" w14:textId="16EA1251" w:rsidR="00D20447" w:rsidRPr="006410AC" w:rsidRDefault="00D20447" w:rsidP="00D20447">
            <w:pPr>
              <w:spacing w:line="240" w:lineRule="auto"/>
              <w:jc w:val="both"/>
              <w:rPr>
                <w:rFonts w:eastAsia="Times New Roman"/>
                <w:sz w:val="20"/>
                <w:szCs w:val="20"/>
                <w:lang w:eastAsia="lv-LV"/>
              </w:rPr>
            </w:pPr>
            <w:r w:rsidRPr="006410AC">
              <w:rPr>
                <w:rFonts w:eastAsia="Times New Roman"/>
                <w:sz w:val="20"/>
                <w:szCs w:val="20"/>
                <w:lang w:eastAsia="lv-LV"/>
              </w:rPr>
              <w:t xml:space="preserve">Plānojot </w:t>
            </w:r>
            <w:r w:rsidR="00487024">
              <w:rPr>
                <w:rFonts w:eastAsia="Times New Roman"/>
                <w:sz w:val="20"/>
                <w:szCs w:val="20"/>
                <w:lang w:eastAsia="lv-LV"/>
              </w:rPr>
              <w:t>n</w:t>
            </w:r>
            <w:r w:rsidR="00487024" w:rsidRPr="00091162">
              <w:rPr>
                <w:rFonts w:eastAsia="Calibri"/>
                <w:sz w:val="20"/>
                <w:szCs w:val="20"/>
              </w:rPr>
              <w:t>acionālās nozīmes centru maģistrāl</w:t>
            </w:r>
            <w:r w:rsidR="00487024">
              <w:rPr>
                <w:rFonts w:eastAsia="Calibri"/>
                <w:sz w:val="20"/>
                <w:szCs w:val="20"/>
              </w:rPr>
              <w:t>o</w:t>
            </w:r>
            <w:r w:rsidR="00487024" w:rsidRPr="00091162">
              <w:rPr>
                <w:rFonts w:eastAsia="Calibri"/>
                <w:sz w:val="20"/>
                <w:szCs w:val="20"/>
              </w:rPr>
              <w:t xml:space="preserve"> iel</w:t>
            </w:r>
            <w:r w:rsidR="00487024">
              <w:rPr>
                <w:rFonts w:eastAsia="Calibri"/>
                <w:sz w:val="20"/>
                <w:szCs w:val="20"/>
              </w:rPr>
              <w:t>u</w:t>
            </w:r>
            <w:r w:rsidR="00487024" w:rsidRPr="00091162">
              <w:rPr>
                <w:rFonts w:eastAsia="Calibri"/>
                <w:sz w:val="20"/>
                <w:szCs w:val="20"/>
              </w:rPr>
              <w:t xml:space="preserve"> un esošo maršrutu, alternatīvu kravas ceļu</w:t>
            </w:r>
            <w:r w:rsidR="00487024">
              <w:rPr>
                <w:rFonts w:eastAsia="Calibri"/>
                <w:sz w:val="20"/>
                <w:szCs w:val="20"/>
              </w:rPr>
              <w:t xml:space="preserve"> izbūv</w:t>
            </w:r>
            <w:r w:rsidR="00AF25BB">
              <w:rPr>
                <w:rFonts w:eastAsia="Calibri"/>
                <w:sz w:val="20"/>
                <w:szCs w:val="20"/>
              </w:rPr>
              <w:t>i</w:t>
            </w:r>
            <w:r w:rsidR="00487024">
              <w:rPr>
                <w:rFonts w:eastAsia="Calibri"/>
                <w:sz w:val="20"/>
                <w:szCs w:val="20"/>
              </w:rPr>
              <w:t xml:space="preserve"> / </w:t>
            </w:r>
            <w:r w:rsidR="00487024" w:rsidRPr="00487024">
              <w:rPr>
                <w:rFonts w:eastAsia="Calibri"/>
                <w:sz w:val="20"/>
                <w:szCs w:val="20"/>
              </w:rPr>
              <w:t>pārbūv</w:t>
            </w:r>
            <w:r w:rsidR="00AF25BB" w:rsidRPr="00AF25BB">
              <w:rPr>
                <w:rFonts w:eastAsia="Calibri"/>
                <w:sz w:val="20"/>
                <w:szCs w:val="20"/>
              </w:rPr>
              <w:t>i</w:t>
            </w:r>
            <w:r w:rsidRPr="00E544CE">
              <w:rPr>
                <w:rFonts w:eastAsia="Times New Roman"/>
                <w:sz w:val="20"/>
                <w:szCs w:val="20"/>
                <w:lang w:eastAsia="lv-LV"/>
              </w:rPr>
              <w:t>, nav paredzama būtiska ietekme uz vides piesārņojumu</w:t>
            </w:r>
            <w:r w:rsidRPr="00AF25BB">
              <w:rPr>
                <w:rFonts w:eastAsia="Times New Roman"/>
                <w:sz w:val="20"/>
                <w:szCs w:val="20"/>
                <w:lang w:eastAsia="lv-LV"/>
              </w:rPr>
              <w:t>,</w:t>
            </w:r>
            <w:r w:rsidRPr="006410AC">
              <w:rPr>
                <w:rFonts w:eastAsia="Times New Roman"/>
                <w:sz w:val="20"/>
                <w:szCs w:val="20"/>
                <w:lang w:eastAsia="lv-LV"/>
              </w:rPr>
              <w:t xml:space="preserve"> jo īstermiņā projekta īstenošanas – būvniecības procesā ietekme tiks mazināta, </w:t>
            </w:r>
            <w:r w:rsidR="00AF25BB">
              <w:rPr>
                <w:rFonts w:eastAsia="Times New Roman"/>
                <w:sz w:val="20"/>
                <w:szCs w:val="20"/>
                <w:lang w:eastAsia="lv-LV"/>
              </w:rPr>
              <w:t xml:space="preserve">kur attiecināms, </w:t>
            </w:r>
            <w:r w:rsidRPr="00E544CE">
              <w:rPr>
                <w:rFonts w:eastAsia="Times New Roman"/>
                <w:sz w:val="20"/>
                <w:szCs w:val="20"/>
                <w:lang w:eastAsia="lv-LV"/>
              </w:rPr>
              <w:t>zaļā publiskā iepirkuma piemērošana</w:t>
            </w:r>
            <w:r w:rsidRPr="006410AC">
              <w:rPr>
                <w:rFonts w:eastAsia="Times New Roman"/>
                <w:sz w:val="20"/>
                <w:szCs w:val="20"/>
                <w:lang w:eastAsia="lv-LV"/>
              </w:rPr>
              <w:t xml:space="preserve"> paredzēta saskaņā ar MK noteikumiem Nr. 353, </w:t>
            </w:r>
            <w:r w:rsidRPr="00E544CE">
              <w:rPr>
                <w:rFonts w:eastAsia="Times New Roman"/>
                <w:sz w:val="20"/>
                <w:szCs w:val="20"/>
                <w:lang w:eastAsia="lv-LV"/>
              </w:rPr>
              <w:t>tiks ievēroti visi atbilstošie vides aizsardzības normatīvi.</w:t>
            </w:r>
          </w:p>
          <w:p w14:paraId="7BF22C00" w14:textId="450753F0" w:rsidR="00D20447" w:rsidRPr="006410AC" w:rsidRDefault="00D20447" w:rsidP="00D20447">
            <w:pPr>
              <w:spacing w:line="240" w:lineRule="auto"/>
              <w:jc w:val="both"/>
              <w:rPr>
                <w:rFonts w:eastAsia="Times New Roman"/>
                <w:sz w:val="20"/>
                <w:szCs w:val="20"/>
                <w:lang w:eastAsia="lv-LV"/>
              </w:rPr>
            </w:pPr>
            <w:r w:rsidRPr="00E544CE">
              <w:rPr>
                <w:rFonts w:eastAsia="Times New Roman"/>
                <w:sz w:val="20"/>
                <w:szCs w:val="20"/>
                <w:lang w:eastAsia="lv-LV"/>
              </w:rPr>
              <w:t>Nav paredzams, ka pasākums būtiski palielinās piesārņotāju emisijas gaisā,</w:t>
            </w:r>
            <w:r w:rsidRPr="00AF25BB">
              <w:rPr>
                <w:rFonts w:eastAsia="Times New Roman"/>
                <w:sz w:val="20"/>
                <w:szCs w:val="20"/>
                <w:lang w:eastAsia="lv-LV"/>
              </w:rPr>
              <w:t xml:space="preserve"> jo </w:t>
            </w:r>
            <w:r w:rsidR="00AF25BB" w:rsidRPr="00AF25BB">
              <w:rPr>
                <w:rFonts w:eastAsia="Times New Roman"/>
                <w:sz w:val="20"/>
                <w:szCs w:val="20"/>
                <w:lang w:eastAsia="lv-LV"/>
              </w:rPr>
              <w:t>n</w:t>
            </w:r>
            <w:r w:rsidR="00AF25BB" w:rsidRPr="00AF25BB">
              <w:rPr>
                <w:rFonts w:eastAsia="Calibri"/>
                <w:sz w:val="20"/>
                <w:szCs w:val="20"/>
              </w:rPr>
              <w:t>acionālās nozīmes centru maģistrālo ielu un esošo maršrutu, alternatīvu kravas ceļu izbūve / pārbūve</w:t>
            </w:r>
            <w:r w:rsidRPr="00AF25BB">
              <w:rPr>
                <w:rFonts w:eastAsia="Times New Roman"/>
                <w:sz w:val="20"/>
                <w:szCs w:val="20"/>
                <w:lang w:eastAsia="lv-LV"/>
              </w:rPr>
              <w:t xml:space="preserve"> ir daļa no visaptverošā plāna transporta jomā un </w:t>
            </w:r>
            <w:r w:rsidRPr="00E544CE">
              <w:rPr>
                <w:rFonts w:eastAsia="Times New Roman"/>
                <w:sz w:val="20"/>
                <w:szCs w:val="20"/>
                <w:lang w:eastAsia="lv-LV"/>
              </w:rPr>
              <w:t>atbilst Gaisa piesārņojuma samazināšanas rīcības plānam 2020.-2030. gadam</w:t>
            </w:r>
            <w:r w:rsidRPr="00AF25BB">
              <w:rPr>
                <w:rFonts w:eastAsia="Times New Roman"/>
                <w:sz w:val="20"/>
                <w:szCs w:val="20"/>
                <w:lang w:eastAsia="lv-LV"/>
              </w:rPr>
              <w:t xml:space="preserve">, kur sasaistē ar  politiku transporta sektorā </w:t>
            </w:r>
            <w:r w:rsidR="00AF25BB" w:rsidRPr="00AF25BB">
              <w:rPr>
                <w:rFonts w:eastAsia="Times New Roman"/>
                <w:sz w:val="20"/>
                <w:szCs w:val="20"/>
                <w:lang w:eastAsia="lv-LV"/>
              </w:rPr>
              <w:t xml:space="preserve">pilsētu infrastruktūras (maģistrālo ielu) sasaistei ar TEN-T tīklu </w:t>
            </w:r>
            <w:r w:rsidRPr="00E544CE">
              <w:rPr>
                <w:rFonts w:eastAsia="Times New Roman"/>
                <w:sz w:val="20"/>
                <w:szCs w:val="20"/>
                <w:lang w:eastAsia="lv-LV"/>
              </w:rPr>
              <w:t>ir norādīta pozitīva ietekme uz gaisa kvalitāti.</w:t>
            </w:r>
            <w:r w:rsidRPr="006410AC">
              <w:rPr>
                <w:rFonts w:eastAsia="Times New Roman"/>
                <w:sz w:val="20"/>
                <w:szCs w:val="20"/>
                <w:lang w:eastAsia="lv-LV"/>
              </w:rPr>
              <w:t xml:space="preserve"> </w:t>
            </w:r>
          </w:p>
          <w:p w14:paraId="148EF995" w14:textId="0D087F2D" w:rsidR="00D20447" w:rsidRPr="006410AC" w:rsidRDefault="00AF25BB" w:rsidP="00D20447">
            <w:pPr>
              <w:spacing w:line="240" w:lineRule="auto"/>
              <w:jc w:val="both"/>
              <w:rPr>
                <w:rFonts w:eastAsia="Times New Roman"/>
                <w:sz w:val="20"/>
                <w:szCs w:val="20"/>
                <w:lang w:eastAsia="lv-LV"/>
              </w:rPr>
            </w:pPr>
            <w:r>
              <w:rPr>
                <w:rFonts w:eastAsia="Times New Roman"/>
                <w:sz w:val="20"/>
                <w:szCs w:val="20"/>
                <w:lang w:eastAsia="lv-LV"/>
              </w:rPr>
              <w:t>N</w:t>
            </w:r>
            <w:r w:rsidRPr="00091162">
              <w:rPr>
                <w:rFonts w:eastAsia="Calibri"/>
                <w:sz w:val="20"/>
                <w:szCs w:val="20"/>
              </w:rPr>
              <w:t>acionālās nozīmes centru maģistrāl</w:t>
            </w:r>
            <w:r>
              <w:rPr>
                <w:rFonts w:eastAsia="Calibri"/>
                <w:sz w:val="20"/>
                <w:szCs w:val="20"/>
              </w:rPr>
              <w:t>o</w:t>
            </w:r>
            <w:r w:rsidRPr="00091162">
              <w:rPr>
                <w:rFonts w:eastAsia="Calibri"/>
                <w:sz w:val="20"/>
                <w:szCs w:val="20"/>
              </w:rPr>
              <w:t xml:space="preserve"> iel</w:t>
            </w:r>
            <w:r>
              <w:rPr>
                <w:rFonts w:eastAsia="Calibri"/>
                <w:sz w:val="20"/>
                <w:szCs w:val="20"/>
              </w:rPr>
              <w:t>u</w:t>
            </w:r>
            <w:r w:rsidRPr="00091162">
              <w:rPr>
                <w:rFonts w:eastAsia="Calibri"/>
                <w:sz w:val="20"/>
                <w:szCs w:val="20"/>
              </w:rPr>
              <w:t xml:space="preserve"> un esošo maršrutu, alternatīvu kravas ceļu</w:t>
            </w:r>
            <w:r>
              <w:rPr>
                <w:rFonts w:eastAsia="Calibri"/>
                <w:sz w:val="20"/>
                <w:szCs w:val="20"/>
              </w:rPr>
              <w:t xml:space="preserve"> izbūves / </w:t>
            </w:r>
            <w:r w:rsidRPr="00487024">
              <w:rPr>
                <w:rFonts w:eastAsia="Calibri"/>
                <w:sz w:val="20"/>
                <w:szCs w:val="20"/>
              </w:rPr>
              <w:t>pārbūv</w:t>
            </w:r>
            <w:r>
              <w:rPr>
                <w:rFonts w:eastAsia="Calibri"/>
                <w:sz w:val="20"/>
                <w:szCs w:val="20"/>
              </w:rPr>
              <w:t>es</w:t>
            </w:r>
            <w:r w:rsidR="00D20447" w:rsidRPr="006410AC">
              <w:rPr>
                <w:rFonts w:eastAsia="Times New Roman"/>
                <w:sz w:val="20"/>
                <w:szCs w:val="20"/>
                <w:lang w:eastAsia="lv-LV"/>
              </w:rPr>
              <w:t xml:space="preserve"> pasākuma ietvaros, </w:t>
            </w:r>
            <w:r w:rsidR="00D20447" w:rsidRPr="00E544CE">
              <w:rPr>
                <w:rFonts w:eastAsia="Times New Roman"/>
                <w:sz w:val="20"/>
                <w:szCs w:val="20"/>
                <w:lang w:eastAsia="lv-LV"/>
              </w:rPr>
              <w:t xml:space="preserve">atsevišķās vietās tiek plānots atbalstīt </w:t>
            </w:r>
            <w:r w:rsidR="00D20447" w:rsidRPr="00E544CE">
              <w:rPr>
                <w:rFonts w:eastAsia="Times New Roman"/>
                <w:sz w:val="20"/>
                <w:szCs w:val="20"/>
                <w:lang w:eastAsia="lv-LV"/>
              </w:rPr>
              <w:lastRenderedPageBreak/>
              <w:t>teritorijas labiekārtošanas darbus</w:t>
            </w:r>
            <w:r w:rsidR="00D20447" w:rsidRPr="00AF25BB">
              <w:rPr>
                <w:rFonts w:eastAsia="Times New Roman"/>
                <w:sz w:val="20"/>
                <w:szCs w:val="20"/>
                <w:lang w:eastAsia="lv-LV"/>
              </w:rPr>
              <w:t xml:space="preserve">, tostarp </w:t>
            </w:r>
            <w:r w:rsidR="00D20447" w:rsidRPr="00E544CE">
              <w:rPr>
                <w:rFonts w:eastAsia="Times New Roman"/>
                <w:sz w:val="20"/>
                <w:szCs w:val="20"/>
                <w:lang w:eastAsia="lv-LV"/>
              </w:rPr>
              <w:t>apzaļumošanu un koku stādīšanu,</w:t>
            </w:r>
            <w:r w:rsidR="00D20447" w:rsidRPr="006410AC">
              <w:rPr>
                <w:rFonts w:eastAsia="Times New Roman"/>
                <w:sz w:val="20"/>
                <w:szCs w:val="20"/>
                <w:lang w:eastAsia="lv-LV"/>
              </w:rPr>
              <w:t xml:space="preserve"> tādējādi nodrošinot zaļu un ilgtspējīgas vides mērķu sasniegšanu. Apstādījumi mazina gaisa temperatūru un palīdz gaisa temperatūras svārstības padarīt mērenākas. Turklāt apstādījumu teritorijās ir vērojamas daudz mazākas temperatūras svārstības.</w:t>
            </w:r>
          </w:p>
          <w:p w14:paraId="74195EC1" w14:textId="540813CD" w:rsidR="00D20447" w:rsidRPr="0054431E" w:rsidRDefault="00D20447" w:rsidP="00D20447">
            <w:pPr>
              <w:suppressAutoHyphens/>
              <w:autoSpaceDN w:val="0"/>
              <w:spacing w:after="120" w:line="240" w:lineRule="auto"/>
              <w:jc w:val="both"/>
              <w:textAlignment w:val="baseline"/>
              <w:rPr>
                <w:sz w:val="20"/>
                <w:szCs w:val="20"/>
              </w:rPr>
            </w:pPr>
          </w:p>
        </w:tc>
      </w:tr>
      <w:tr w:rsidR="00D20447" w:rsidRPr="0054431E" w14:paraId="6AA2505D" w14:textId="77777777" w:rsidTr="00E544CE">
        <w:trPr>
          <w:trHeight w:val="1679"/>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352B5081" w14:textId="77777777" w:rsidR="00D20447" w:rsidRPr="0054431E" w:rsidRDefault="00D20447" w:rsidP="00D20447">
            <w:pPr>
              <w:spacing w:line="240" w:lineRule="auto"/>
              <w:rPr>
                <w:sz w:val="20"/>
                <w:szCs w:val="20"/>
              </w:rPr>
            </w:pPr>
            <w:r w:rsidRPr="0054431E">
              <w:rPr>
                <w:rFonts w:eastAsia="Times New Roman"/>
                <w:b/>
                <w:bCs/>
                <w:sz w:val="20"/>
                <w:szCs w:val="20"/>
                <w:lang w:eastAsia="lv-LV"/>
              </w:rPr>
              <w:lastRenderedPageBreak/>
              <w:t>Bioloģiskās daudzveidības un ekosistēmu aizsardzība un atjaunošana.</w:t>
            </w:r>
            <w:r w:rsidRPr="0054431E">
              <w:rPr>
                <w:rFonts w:eastAsia="Times New Roman"/>
                <w:sz w:val="20"/>
                <w:szCs w:val="20"/>
                <w:lang w:eastAsia="lv-LV"/>
              </w:rPr>
              <w:t xml:space="preserve"> Vai paredzams, ka pasākums:</w:t>
            </w:r>
            <w:r w:rsidRPr="0054431E">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auto"/>
            <w:tcMar>
              <w:top w:w="15" w:type="dxa"/>
              <w:left w:w="108" w:type="dxa"/>
              <w:bottom w:w="15" w:type="dxa"/>
              <w:right w:w="108" w:type="dxa"/>
            </w:tcMar>
            <w:vAlign w:val="center"/>
          </w:tcPr>
          <w:p w14:paraId="59BC2DFE" w14:textId="198674F7" w:rsidR="00D20447" w:rsidRPr="0054431E" w:rsidRDefault="00883BE1" w:rsidP="00D20447">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3010E726" w14:textId="3C8E4DB7" w:rsidR="00D20447" w:rsidRDefault="00D20447" w:rsidP="00D20447">
            <w:pPr>
              <w:spacing w:line="240" w:lineRule="auto"/>
              <w:jc w:val="both"/>
              <w:rPr>
                <w:rFonts w:eastAsia="Times New Roman"/>
                <w:sz w:val="20"/>
                <w:szCs w:val="20"/>
                <w:lang w:eastAsia="lv-LV"/>
              </w:rPr>
            </w:pPr>
            <w:r w:rsidRPr="0054431E">
              <w:rPr>
                <w:sz w:val="20"/>
                <w:szCs w:val="20"/>
              </w:rPr>
              <w:t>Pasākuma paredzamā ietekme uz</w:t>
            </w:r>
            <w:r w:rsidRPr="0054431E">
              <w:rPr>
                <w:rFonts w:eastAsia="Times New Roman"/>
                <w:sz w:val="20"/>
                <w:szCs w:val="20"/>
                <w:lang w:eastAsia="lv-LV"/>
              </w:rPr>
              <w:t xml:space="preserve"> bioloģiskās daudzveidības un ekosistēmu aizsardzību ir nebūtiska</w:t>
            </w:r>
            <w:r>
              <w:rPr>
                <w:rFonts w:eastAsia="Times New Roman"/>
                <w:sz w:val="20"/>
                <w:szCs w:val="20"/>
                <w:lang w:eastAsia="lv-LV"/>
              </w:rPr>
              <w:t xml:space="preserve"> </w:t>
            </w:r>
            <w:r w:rsidRPr="0054431E">
              <w:rPr>
                <w:rFonts w:eastAsia="Times New Roman"/>
                <w:sz w:val="20"/>
                <w:szCs w:val="20"/>
                <w:lang w:eastAsia="lv-LV"/>
              </w:rPr>
              <w:t>un aktivitātes nepieprasa padziļinātu pasākuma novērtējumu no NBK viedokļa. Plānotās investīcijas neparedz tiešu ietekmi uz ES nozīmes sugām un biotopiem un to aizsardzības stāvokli.</w:t>
            </w:r>
          </w:p>
          <w:p w14:paraId="138077D8" w14:textId="77777777" w:rsidR="00D20447" w:rsidRDefault="00D20447" w:rsidP="00D20447">
            <w:pPr>
              <w:spacing w:line="240" w:lineRule="auto"/>
              <w:jc w:val="both"/>
              <w:rPr>
                <w:rFonts w:eastAsia="Times New Roman"/>
                <w:sz w:val="20"/>
                <w:szCs w:val="20"/>
                <w:lang w:eastAsia="lv-LV"/>
              </w:rPr>
            </w:pPr>
          </w:p>
          <w:p w14:paraId="4282678B" w14:textId="77777777" w:rsidR="00D20447" w:rsidRPr="004E1B1A" w:rsidRDefault="00D20447" w:rsidP="00D20447">
            <w:pPr>
              <w:spacing w:after="120" w:line="240" w:lineRule="auto"/>
              <w:ind w:left="764"/>
              <w:contextualSpacing/>
              <w:jc w:val="both"/>
              <w:rPr>
                <w:rFonts w:eastAsiaTheme="minorEastAsia"/>
                <w:sz w:val="20"/>
                <w:szCs w:val="20"/>
                <w:lang w:eastAsia="lv-LV"/>
              </w:rPr>
            </w:pPr>
            <w:bookmarkStart w:id="0" w:name="_Hlk92811474"/>
          </w:p>
          <w:bookmarkEnd w:id="0"/>
          <w:p w14:paraId="66B937E6" w14:textId="77777777" w:rsidR="00D20447" w:rsidRPr="0054431E" w:rsidRDefault="00D20447" w:rsidP="00E544CE">
            <w:pPr>
              <w:spacing w:line="240" w:lineRule="auto"/>
              <w:jc w:val="both"/>
              <w:rPr>
                <w:sz w:val="20"/>
                <w:szCs w:val="20"/>
                <w:lang w:eastAsia="lv-LV"/>
              </w:rPr>
            </w:pPr>
          </w:p>
        </w:tc>
      </w:tr>
    </w:tbl>
    <w:p w14:paraId="36FBA6E2" w14:textId="6F3E015E" w:rsidR="0054431E" w:rsidRDefault="0054431E" w:rsidP="008B6EDE">
      <w:pPr>
        <w:spacing w:line="240" w:lineRule="auto"/>
        <w:jc w:val="center"/>
        <w:rPr>
          <w:rFonts w:eastAsia="Times New Roman"/>
          <w:b/>
          <w:sz w:val="20"/>
          <w:szCs w:val="20"/>
        </w:rPr>
      </w:pPr>
    </w:p>
    <w:p w14:paraId="38C7681D" w14:textId="77777777" w:rsidR="0054431E" w:rsidRDefault="0054431E" w:rsidP="008B6EDE">
      <w:pPr>
        <w:spacing w:line="240" w:lineRule="auto"/>
        <w:jc w:val="center"/>
        <w:rPr>
          <w:rFonts w:eastAsia="Times New Roman"/>
          <w:b/>
          <w:sz w:val="20"/>
          <w:szCs w:val="20"/>
        </w:rPr>
      </w:pPr>
    </w:p>
    <w:sectPr w:rsidR="0054431E"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8473A" w14:textId="77777777" w:rsidR="006E4778" w:rsidRDefault="006E4778" w:rsidP="003062B1">
      <w:pPr>
        <w:spacing w:line="240" w:lineRule="auto"/>
      </w:pPr>
      <w:r>
        <w:separator/>
      </w:r>
    </w:p>
  </w:endnote>
  <w:endnote w:type="continuationSeparator" w:id="0">
    <w:p w14:paraId="3183463E" w14:textId="77777777" w:rsidR="006E4778" w:rsidRDefault="006E4778"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5093D" w14:textId="77777777" w:rsidR="006E4778" w:rsidRDefault="006E4778" w:rsidP="003062B1">
      <w:pPr>
        <w:spacing w:line="240" w:lineRule="auto"/>
      </w:pPr>
      <w:r>
        <w:separator/>
      </w:r>
    </w:p>
  </w:footnote>
  <w:footnote w:type="continuationSeparator" w:id="0">
    <w:p w14:paraId="62B39242" w14:textId="77777777" w:rsidR="006E4778" w:rsidRDefault="006E4778" w:rsidP="003062B1">
      <w:pPr>
        <w:spacing w:line="240" w:lineRule="auto"/>
      </w:pPr>
      <w:r>
        <w:continuationSeparator/>
      </w:r>
    </w:p>
  </w:footnote>
  <w:footnote w:id="1">
    <w:p w14:paraId="578438D4" w14:textId="77777777" w:rsidR="0054431E" w:rsidRPr="00082AE6" w:rsidRDefault="0054431E" w:rsidP="0054431E">
      <w:pPr>
        <w:pStyle w:val="FootnoteText"/>
        <w:rPr>
          <w:rFonts w:ascii="Times New Roman" w:hAnsi="Times New Roman" w:cs="Times New Roman"/>
          <w:sz w:val="16"/>
          <w:szCs w:val="16"/>
        </w:rPr>
      </w:pPr>
      <w:r w:rsidRPr="00082AE6">
        <w:rPr>
          <w:rStyle w:val="FootnoteReference"/>
          <w:rFonts w:ascii="Times New Roman" w:hAnsi="Times New Roman" w:cs="Times New Roman"/>
          <w:sz w:val="16"/>
          <w:szCs w:val="16"/>
        </w:rPr>
        <w:footnoteRef/>
      </w:r>
      <w:r w:rsidRPr="00082AE6">
        <w:rPr>
          <w:rFonts w:ascii="Times New Roman" w:hAnsi="Times New Roman" w:cs="Times New Roman"/>
          <w:sz w:val="16"/>
          <w:szCs w:val="16"/>
        </w:rPr>
        <w:t xml:space="preserve"> </w:t>
      </w:r>
      <w:proofErr w:type="spellStart"/>
      <w:r w:rsidRPr="00082AE6">
        <w:rPr>
          <w:rFonts w:ascii="Times New Roman" w:hAnsi="Times New Roman" w:cs="Times New Roman"/>
          <w:sz w:val="16"/>
          <w:szCs w:val="16"/>
        </w:rPr>
        <w:t>Latvijas</w:t>
      </w:r>
      <w:proofErr w:type="spellEnd"/>
      <w:r w:rsidRPr="00082AE6">
        <w:rPr>
          <w:rFonts w:ascii="Times New Roman" w:hAnsi="Times New Roman" w:cs="Times New Roman"/>
          <w:sz w:val="16"/>
          <w:szCs w:val="16"/>
        </w:rPr>
        <w:t xml:space="preserve"> </w:t>
      </w:r>
      <w:proofErr w:type="spellStart"/>
      <w:r w:rsidRPr="00082AE6">
        <w:rPr>
          <w:rFonts w:ascii="Times New Roman" w:hAnsi="Times New Roman" w:cs="Times New Roman"/>
          <w:sz w:val="16"/>
          <w:szCs w:val="16"/>
        </w:rPr>
        <w:t>pielāgošanās</w:t>
      </w:r>
      <w:proofErr w:type="spellEnd"/>
      <w:r w:rsidRPr="00082AE6">
        <w:rPr>
          <w:rFonts w:ascii="Times New Roman" w:hAnsi="Times New Roman" w:cs="Times New Roman"/>
          <w:sz w:val="16"/>
          <w:szCs w:val="16"/>
        </w:rPr>
        <w:t xml:space="preserve"> </w:t>
      </w:r>
      <w:proofErr w:type="spellStart"/>
      <w:r w:rsidRPr="00082AE6">
        <w:rPr>
          <w:rFonts w:ascii="Times New Roman" w:hAnsi="Times New Roman" w:cs="Times New Roman"/>
          <w:sz w:val="16"/>
          <w:szCs w:val="16"/>
        </w:rPr>
        <w:t>klimata</w:t>
      </w:r>
      <w:proofErr w:type="spellEnd"/>
      <w:r w:rsidRPr="00082AE6">
        <w:rPr>
          <w:rFonts w:ascii="Times New Roman" w:hAnsi="Times New Roman" w:cs="Times New Roman"/>
          <w:sz w:val="16"/>
          <w:szCs w:val="16"/>
        </w:rPr>
        <w:t xml:space="preserve"> </w:t>
      </w:r>
      <w:proofErr w:type="spellStart"/>
      <w:r w:rsidRPr="00082AE6">
        <w:rPr>
          <w:rFonts w:ascii="Times New Roman" w:hAnsi="Times New Roman" w:cs="Times New Roman"/>
          <w:sz w:val="16"/>
          <w:szCs w:val="16"/>
        </w:rPr>
        <w:t>pārmaiņām</w:t>
      </w:r>
      <w:proofErr w:type="spellEnd"/>
      <w:r w:rsidRPr="00082AE6">
        <w:rPr>
          <w:rFonts w:ascii="Times New Roman" w:hAnsi="Times New Roman" w:cs="Times New Roman"/>
          <w:sz w:val="16"/>
          <w:szCs w:val="16"/>
        </w:rPr>
        <w:t xml:space="preserve"> </w:t>
      </w:r>
      <w:proofErr w:type="spellStart"/>
      <w:r w:rsidRPr="00082AE6">
        <w:rPr>
          <w:rFonts w:ascii="Times New Roman" w:hAnsi="Times New Roman" w:cs="Times New Roman"/>
          <w:sz w:val="16"/>
          <w:szCs w:val="16"/>
        </w:rPr>
        <w:t>plāns</w:t>
      </w:r>
      <w:proofErr w:type="spellEnd"/>
      <w:r w:rsidRPr="00082AE6">
        <w:rPr>
          <w:rFonts w:ascii="Times New Roman" w:hAnsi="Times New Roman" w:cs="Times New Roman"/>
          <w:sz w:val="16"/>
          <w:szCs w:val="16"/>
        </w:rPr>
        <w:t xml:space="preserve"> </w:t>
      </w:r>
      <w:proofErr w:type="spellStart"/>
      <w:r w:rsidRPr="00082AE6">
        <w:rPr>
          <w:rFonts w:ascii="Times New Roman" w:hAnsi="Times New Roman" w:cs="Times New Roman"/>
          <w:sz w:val="16"/>
          <w:szCs w:val="16"/>
        </w:rPr>
        <w:t>laika</w:t>
      </w:r>
      <w:proofErr w:type="spellEnd"/>
      <w:r w:rsidRPr="00082AE6">
        <w:rPr>
          <w:rFonts w:ascii="Times New Roman" w:hAnsi="Times New Roman" w:cs="Times New Roman"/>
          <w:sz w:val="16"/>
          <w:szCs w:val="16"/>
        </w:rPr>
        <w:t xml:space="preserve"> </w:t>
      </w:r>
      <w:proofErr w:type="spellStart"/>
      <w:r w:rsidRPr="00082AE6">
        <w:rPr>
          <w:rFonts w:ascii="Times New Roman" w:hAnsi="Times New Roman" w:cs="Times New Roman"/>
          <w:sz w:val="16"/>
          <w:szCs w:val="16"/>
        </w:rPr>
        <w:t>posmam</w:t>
      </w:r>
      <w:proofErr w:type="spellEnd"/>
      <w:r w:rsidRPr="00082AE6">
        <w:rPr>
          <w:rFonts w:ascii="Times New Roman" w:hAnsi="Times New Roman" w:cs="Times New Roman"/>
          <w:sz w:val="16"/>
          <w:szCs w:val="16"/>
        </w:rPr>
        <w:t xml:space="preserve"> </w:t>
      </w:r>
      <w:proofErr w:type="spellStart"/>
      <w:r w:rsidRPr="00082AE6">
        <w:rPr>
          <w:rFonts w:ascii="Times New Roman" w:hAnsi="Times New Roman" w:cs="Times New Roman"/>
          <w:sz w:val="16"/>
          <w:szCs w:val="16"/>
        </w:rPr>
        <w:t>līdz</w:t>
      </w:r>
      <w:proofErr w:type="spellEnd"/>
      <w:r w:rsidRPr="00082AE6">
        <w:rPr>
          <w:rFonts w:ascii="Times New Roman" w:hAnsi="Times New Roman" w:cs="Times New Roman"/>
          <w:sz w:val="16"/>
          <w:szCs w:val="16"/>
        </w:rPr>
        <w:t xml:space="preserve"> 2030.gadam. </w:t>
      </w:r>
      <w:proofErr w:type="spellStart"/>
      <w:r w:rsidRPr="00082AE6">
        <w:rPr>
          <w:rFonts w:ascii="Times New Roman" w:hAnsi="Times New Roman" w:cs="Times New Roman"/>
          <w:sz w:val="16"/>
          <w:szCs w:val="16"/>
        </w:rPr>
        <w:t>Pieejams</w:t>
      </w:r>
      <w:proofErr w:type="spellEnd"/>
      <w:r w:rsidRPr="00082AE6">
        <w:rPr>
          <w:rFonts w:ascii="Times New Roman" w:hAnsi="Times New Roman" w:cs="Times New Roman"/>
          <w:sz w:val="16"/>
          <w:szCs w:val="16"/>
        </w:rPr>
        <w:t xml:space="preserve">: </w:t>
      </w:r>
      <w:hyperlink r:id="rId1" w:history="1">
        <w:r w:rsidRPr="00082AE6">
          <w:rPr>
            <w:rStyle w:val="Hyperlink"/>
            <w:rFonts w:ascii="Times New Roman" w:hAnsi="Times New Roman" w:cs="Times New Roman"/>
            <w:sz w:val="16"/>
            <w:szCs w:val="16"/>
          </w:rPr>
          <w:t>https://likumi.lv/ta/id/308330-par-latvijas-pielagosanas-klimata-parmainam-planu-laika-posmam-lidz-2030-gadam</w:t>
        </w:r>
      </w:hyperlink>
      <w:r w:rsidRPr="00082AE6">
        <w:rPr>
          <w:rFonts w:ascii="Times New Roman" w:hAnsi="Times New Roman" w:cs="Times New Roman"/>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E6F36"/>
    <w:multiLevelType w:val="hybridMultilevel"/>
    <w:tmpl w:val="5C28EEE2"/>
    <w:lvl w:ilvl="0" w:tplc="04260001">
      <w:start w:val="1"/>
      <w:numFmt w:val="bullet"/>
      <w:lvlText w:val=""/>
      <w:lvlJc w:val="left"/>
      <w:pPr>
        <w:ind w:left="720" w:hanging="360"/>
      </w:pPr>
      <w:rPr>
        <w:rFonts w:ascii="Symbol" w:hAnsi="Symbol" w:hint="default"/>
      </w:rPr>
    </w:lvl>
    <w:lvl w:ilvl="1" w:tplc="93049924">
      <w:start w:val="1"/>
      <w:numFmt w:val="lowerLetter"/>
      <w:lvlText w:val="%2."/>
      <w:lvlJc w:val="left"/>
      <w:pPr>
        <w:ind w:left="1440" w:hanging="360"/>
      </w:pPr>
    </w:lvl>
    <w:lvl w:ilvl="2" w:tplc="80D02B9E">
      <w:start w:val="1"/>
      <w:numFmt w:val="lowerRoman"/>
      <w:lvlText w:val="%3."/>
      <w:lvlJc w:val="right"/>
      <w:pPr>
        <w:ind w:left="2160" w:hanging="180"/>
      </w:pPr>
    </w:lvl>
    <w:lvl w:ilvl="3" w:tplc="D5141B5A">
      <w:start w:val="1"/>
      <w:numFmt w:val="decimal"/>
      <w:lvlText w:val="%4."/>
      <w:lvlJc w:val="left"/>
      <w:pPr>
        <w:ind w:left="2880" w:hanging="360"/>
      </w:pPr>
    </w:lvl>
    <w:lvl w:ilvl="4" w:tplc="B978D752">
      <w:start w:val="1"/>
      <w:numFmt w:val="lowerLetter"/>
      <w:lvlText w:val="%5."/>
      <w:lvlJc w:val="left"/>
      <w:pPr>
        <w:ind w:left="3600" w:hanging="360"/>
      </w:pPr>
    </w:lvl>
    <w:lvl w:ilvl="5" w:tplc="FBAC8A7E">
      <w:start w:val="1"/>
      <w:numFmt w:val="lowerRoman"/>
      <w:lvlText w:val="%6."/>
      <w:lvlJc w:val="right"/>
      <w:pPr>
        <w:ind w:left="4320" w:hanging="180"/>
      </w:pPr>
    </w:lvl>
    <w:lvl w:ilvl="6" w:tplc="97B09FF6">
      <w:start w:val="1"/>
      <w:numFmt w:val="decimal"/>
      <w:lvlText w:val="%7."/>
      <w:lvlJc w:val="left"/>
      <w:pPr>
        <w:ind w:left="5040" w:hanging="360"/>
      </w:pPr>
    </w:lvl>
    <w:lvl w:ilvl="7" w:tplc="1444D2AE">
      <w:start w:val="1"/>
      <w:numFmt w:val="lowerLetter"/>
      <w:lvlText w:val="%8."/>
      <w:lvlJc w:val="left"/>
      <w:pPr>
        <w:ind w:left="5760" w:hanging="360"/>
      </w:pPr>
    </w:lvl>
    <w:lvl w:ilvl="8" w:tplc="D3F857FE">
      <w:start w:val="1"/>
      <w:numFmt w:val="lowerRoman"/>
      <w:lvlText w:val="%9."/>
      <w:lvlJc w:val="right"/>
      <w:pPr>
        <w:ind w:left="6480" w:hanging="180"/>
      </w:pPr>
    </w:lvl>
  </w:abstractNum>
  <w:abstractNum w:abstractNumId="1"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131360D6"/>
    <w:multiLevelType w:val="hybridMultilevel"/>
    <w:tmpl w:val="FFFFFFFF"/>
    <w:lvl w:ilvl="0" w:tplc="8EDC1A62">
      <w:start w:val="1"/>
      <w:numFmt w:val="bullet"/>
      <w:lvlText w:val="·"/>
      <w:lvlJc w:val="left"/>
      <w:pPr>
        <w:ind w:left="720" w:hanging="360"/>
      </w:pPr>
      <w:rPr>
        <w:rFonts w:ascii="Symbol" w:hAnsi="Symbol" w:hint="default"/>
      </w:rPr>
    </w:lvl>
    <w:lvl w:ilvl="1" w:tplc="9B2A2BE2">
      <w:start w:val="1"/>
      <w:numFmt w:val="bullet"/>
      <w:lvlText w:val="o"/>
      <w:lvlJc w:val="left"/>
      <w:pPr>
        <w:ind w:left="1440" w:hanging="360"/>
      </w:pPr>
      <w:rPr>
        <w:rFonts w:ascii="Courier New" w:hAnsi="Courier New" w:hint="default"/>
      </w:rPr>
    </w:lvl>
    <w:lvl w:ilvl="2" w:tplc="D67045BA">
      <w:start w:val="1"/>
      <w:numFmt w:val="bullet"/>
      <w:lvlText w:val=""/>
      <w:lvlJc w:val="left"/>
      <w:pPr>
        <w:ind w:left="2160" w:hanging="360"/>
      </w:pPr>
      <w:rPr>
        <w:rFonts w:ascii="Wingdings" w:hAnsi="Wingdings" w:hint="default"/>
      </w:rPr>
    </w:lvl>
    <w:lvl w:ilvl="3" w:tplc="6D221048">
      <w:start w:val="1"/>
      <w:numFmt w:val="bullet"/>
      <w:lvlText w:val=""/>
      <w:lvlJc w:val="left"/>
      <w:pPr>
        <w:ind w:left="2880" w:hanging="360"/>
      </w:pPr>
      <w:rPr>
        <w:rFonts w:ascii="Symbol" w:hAnsi="Symbol" w:hint="default"/>
      </w:rPr>
    </w:lvl>
    <w:lvl w:ilvl="4" w:tplc="DF08C0B2">
      <w:start w:val="1"/>
      <w:numFmt w:val="bullet"/>
      <w:lvlText w:val="o"/>
      <w:lvlJc w:val="left"/>
      <w:pPr>
        <w:ind w:left="3600" w:hanging="360"/>
      </w:pPr>
      <w:rPr>
        <w:rFonts w:ascii="Courier New" w:hAnsi="Courier New" w:hint="default"/>
      </w:rPr>
    </w:lvl>
    <w:lvl w:ilvl="5" w:tplc="E404EED4">
      <w:start w:val="1"/>
      <w:numFmt w:val="bullet"/>
      <w:lvlText w:val=""/>
      <w:lvlJc w:val="left"/>
      <w:pPr>
        <w:ind w:left="4320" w:hanging="360"/>
      </w:pPr>
      <w:rPr>
        <w:rFonts w:ascii="Wingdings" w:hAnsi="Wingdings" w:hint="default"/>
      </w:rPr>
    </w:lvl>
    <w:lvl w:ilvl="6" w:tplc="036221C6">
      <w:start w:val="1"/>
      <w:numFmt w:val="bullet"/>
      <w:lvlText w:val=""/>
      <w:lvlJc w:val="left"/>
      <w:pPr>
        <w:ind w:left="5040" w:hanging="360"/>
      </w:pPr>
      <w:rPr>
        <w:rFonts w:ascii="Symbol" w:hAnsi="Symbol" w:hint="default"/>
      </w:rPr>
    </w:lvl>
    <w:lvl w:ilvl="7" w:tplc="1456AF1C">
      <w:start w:val="1"/>
      <w:numFmt w:val="bullet"/>
      <w:lvlText w:val="o"/>
      <w:lvlJc w:val="left"/>
      <w:pPr>
        <w:ind w:left="5760" w:hanging="360"/>
      </w:pPr>
      <w:rPr>
        <w:rFonts w:ascii="Courier New" w:hAnsi="Courier New" w:hint="default"/>
      </w:rPr>
    </w:lvl>
    <w:lvl w:ilvl="8" w:tplc="700E2CBE">
      <w:start w:val="1"/>
      <w:numFmt w:val="bullet"/>
      <w:lvlText w:val=""/>
      <w:lvlJc w:val="left"/>
      <w:pPr>
        <w:ind w:left="6480" w:hanging="360"/>
      </w:pPr>
      <w:rPr>
        <w:rFonts w:ascii="Wingdings" w:hAnsi="Wingdings" w:hint="default"/>
      </w:rPr>
    </w:lvl>
  </w:abstractNum>
  <w:abstractNum w:abstractNumId="3" w15:restartNumberingAfterBreak="0">
    <w:nsid w:val="13607196"/>
    <w:multiLevelType w:val="hybridMultilevel"/>
    <w:tmpl w:val="BE601278"/>
    <w:lvl w:ilvl="0" w:tplc="B502C4D6">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156F7EA1"/>
    <w:multiLevelType w:val="hybridMultilevel"/>
    <w:tmpl w:val="FFFFFFFF"/>
    <w:lvl w:ilvl="0" w:tplc="9A7C332C">
      <w:start w:val="1"/>
      <w:numFmt w:val="bullet"/>
      <w:lvlText w:val="·"/>
      <w:lvlJc w:val="left"/>
      <w:pPr>
        <w:ind w:left="720" w:hanging="360"/>
      </w:pPr>
      <w:rPr>
        <w:rFonts w:ascii="Symbol" w:hAnsi="Symbol" w:hint="default"/>
      </w:rPr>
    </w:lvl>
    <w:lvl w:ilvl="1" w:tplc="AEC0A3BC">
      <w:start w:val="1"/>
      <w:numFmt w:val="bullet"/>
      <w:lvlText w:val="o"/>
      <w:lvlJc w:val="left"/>
      <w:pPr>
        <w:ind w:left="1440" w:hanging="360"/>
      </w:pPr>
      <w:rPr>
        <w:rFonts w:ascii="Courier New" w:hAnsi="Courier New" w:hint="default"/>
      </w:rPr>
    </w:lvl>
    <w:lvl w:ilvl="2" w:tplc="E09097FA">
      <w:start w:val="1"/>
      <w:numFmt w:val="bullet"/>
      <w:lvlText w:val=""/>
      <w:lvlJc w:val="left"/>
      <w:pPr>
        <w:ind w:left="2160" w:hanging="360"/>
      </w:pPr>
      <w:rPr>
        <w:rFonts w:ascii="Wingdings" w:hAnsi="Wingdings" w:hint="default"/>
      </w:rPr>
    </w:lvl>
    <w:lvl w:ilvl="3" w:tplc="CF66307E">
      <w:start w:val="1"/>
      <w:numFmt w:val="bullet"/>
      <w:lvlText w:val=""/>
      <w:lvlJc w:val="left"/>
      <w:pPr>
        <w:ind w:left="2880" w:hanging="360"/>
      </w:pPr>
      <w:rPr>
        <w:rFonts w:ascii="Symbol" w:hAnsi="Symbol" w:hint="default"/>
      </w:rPr>
    </w:lvl>
    <w:lvl w:ilvl="4" w:tplc="DF4C1F32">
      <w:start w:val="1"/>
      <w:numFmt w:val="bullet"/>
      <w:lvlText w:val="o"/>
      <w:lvlJc w:val="left"/>
      <w:pPr>
        <w:ind w:left="3600" w:hanging="360"/>
      </w:pPr>
      <w:rPr>
        <w:rFonts w:ascii="Courier New" w:hAnsi="Courier New" w:hint="default"/>
      </w:rPr>
    </w:lvl>
    <w:lvl w:ilvl="5" w:tplc="470AD69C">
      <w:start w:val="1"/>
      <w:numFmt w:val="bullet"/>
      <w:lvlText w:val=""/>
      <w:lvlJc w:val="left"/>
      <w:pPr>
        <w:ind w:left="4320" w:hanging="360"/>
      </w:pPr>
      <w:rPr>
        <w:rFonts w:ascii="Wingdings" w:hAnsi="Wingdings" w:hint="default"/>
      </w:rPr>
    </w:lvl>
    <w:lvl w:ilvl="6" w:tplc="CB202ECE">
      <w:start w:val="1"/>
      <w:numFmt w:val="bullet"/>
      <w:lvlText w:val=""/>
      <w:lvlJc w:val="left"/>
      <w:pPr>
        <w:ind w:left="5040" w:hanging="360"/>
      </w:pPr>
      <w:rPr>
        <w:rFonts w:ascii="Symbol" w:hAnsi="Symbol" w:hint="default"/>
      </w:rPr>
    </w:lvl>
    <w:lvl w:ilvl="7" w:tplc="071285C0">
      <w:start w:val="1"/>
      <w:numFmt w:val="bullet"/>
      <w:lvlText w:val="o"/>
      <w:lvlJc w:val="left"/>
      <w:pPr>
        <w:ind w:left="5760" w:hanging="360"/>
      </w:pPr>
      <w:rPr>
        <w:rFonts w:ascii="Courier New" w:hAnsi="Courier New" w:hint="default"/>
      </w:rPr>
    </w:lvl>
    <w:lvl w:ilvl="8" w:tplc="A0D0C42A">
      <w:start w:val="1"/>
      <w:numFmt w:val="bullet"/>
      <w:lvlText w:val=""/>
      <w:lvlJc w:val="left"/>
      <w:pPr>
        <w:ind w:left="6480" w:hanging="360"/>
      </w:pPr>
      <w:rPr>
        <w:rFonts w:ascii="Wingdings" w:hAnsi="Wingdings" w:hint="default"/>
      </w:rPr>
    </w:lvl>
  </w:abstractNum>
  <w:abstractNum w:abstractNumId="5" w15:restartNumberingAfterBreak="0">
    <w:nsid w:val="158413CF"/>
    <w:multiLevelType w:val="hybridMultilevel"/>
    <w:tmpl w:val="21A40E0A"/>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6" w15:restartNumberingAfterBreak="0">
    <w:nsid w:val="236768AC"/>
    <w:multiLevelType w:val="hybridMultilevel"/>
    <w:tmpl w:val="A4A49C1C"/>
    <w:lvl w:ilvl="0" w:tplc="04260001">
      <w:start w:val="1"/>
      <w:numFmt w:val="bullet"/>
      <w:lvlText w:val=""/>
      <w:lvlJc w:val="left"/>
      <w:pPr>
        <w:ind w:left="764" w:hanging="360"/>
      </w:pPr>
      <w:rPr>
        <w:rFonts w:ascii="Symbol" w:hAnsi="Symbol" w:hint="default"/>
      </w:rPr>
    </w:lvl>
    <w:lvl w:ilvl="1" w:tplc="04260003" w:tentative="1">
      <w:start w:val="1"/>
      <w:numFmt w:val="bullet"/>
      <w:lvlText w:val="o"/>
      <w:lvlJc w:val="left"/>
      <w:pPr>
        <w:ind w:left="1484" w:hanging="360"/>
      </w:pPr>
      <w:rPr>
        <w:rFonts w:ascii="Courier New" w:hAnsi="Courier New" w:cs="Courier New" w:hint="default"/>
      </w:rPr>
    </w:lvl>
    <w:lvl w:ilvl="2" w:tplc="04260005" w:tentative="1">
      <w:start w:val="1"/>
      <w:numFmt w:val="bullet"/>
      <w:lvlText w:val=""/>
      <w:lvlJc w:val="left"/>
      <w:pPr>
        <w:ind w:left="2204" w:hanging="360"/>
      </w:pPr>
      <w:rPr>
        <w:rFonts w:ascii="Wingdings" w:hAnsi="Wingdings" w:hint="default"/>
      </w:rPr>
    </w:lvl>
    <w:lvl w:ilvl="3" w:tplc="04260001" w:tentative="1">
      <w:start w:val="1"/>
      <w:numFmt w:val="bullet"/>
      <w:lvlText w:val=""/>
      <w:lvlJc w:val="left"/>
      <w:pPr>
        <w:ind w:left="2924" w:hanging="360"/>
      </w:pPr>
      <w:rPr>
        <w:rFonts w:ascii="Symbol" w:hAnsi="Symbol" w:hint="default"/>
      </w:rPr>
    </w:lvl>
    <w:lvl w:ilvl="4" w:tplc="04260003" w:tentative="1">
      <w:start w:val="1"/>
      <w:numFmt w:val="bullet"/>
      <w:lvlText w:val="o"/>
      <w:lvlJc w:val="left"/>
      <w:pPr>
        <w:ind w:left="3644" w:hanging="360"/>
      </w:pPr>
      <w:rPr>
        <w:rFonts w:ascii="Courier New" w:hAnsi="Courier New" w:cs="Courier New" w:hint="default"/>
      </w:rPr>
    </w:lvl>
    <w:lvl w:ilvl="5" w:tplc="04260005" w:tentative="1">
      <w:start w:val="1"/>
      <w:numFmt w:val="bullet"/>
      <w:lvlText w:val=""/>
      <w:lvlJc w:val="left"/>
      <w:pPr>
        <w:ind w:left="4364" w:hanging="360"/>
      </w:pPr>
      <w:rPr>
        <w:rFonts w:ascii="Wingdings" w:hAnsi="Wingdings" w:hint="default"/>
      </w:rPr>
    </w:lvl>
    <w:lvl w:ilvl="6" w:tplc="04260001" w:tentative="1">
      <w:start w:val="1"/>
      <w:numFmt w:val="bullet"/>
      <w:lvlText w:val=""/>
      <w:lvlJc w:val="left"/>
      <w:pPr>
        <w:ind w:left="5084" w:hanging="360"/>
      </w:pPr>
      <w:rPr>
        <w:rFonts w:ascii="Symbol" w:hAnsi="Symbol" w:hint="default"/>
      </w:rPr>
    </w:lvl>
    <w:lvl w:ilvl="7" w:tplc="04260003" w:tentative="1">
      <w:start w:val="1"/>
      <w:numFmt w:val="bullet"/>
      <w:lvlText w:val="o"/>
      <w:lvlJc w:val="left"/>
      <w:pPr>
        <w:ind w:left="5804" w:hanging="360"/>
      </w:pPr>
      <w:rPr>
        <w:rFonts w:ascii="Courier New" w:hAnsi="Courier New" w:cs="Courier New" w:hint="default"/>
      </w:rPr>
    </w:lvl>
    <w:lvl w:ilvl="8" w:tplc="04260005" w:tentative="1">
      <w:start w:val="1"/>
      <w:numFmt w:val="bullet"/>
      <w:lvlText w:val=""/>
      <w:lvlJc w:val="left"/>
      <w:pPr>
        <w:ind w:left="6524" w:hanging="360"/>
      </w:pPr>
      <w:rPr>
        <w:rFonts w:ascii="Wingdings" w:hAnsi="Wingdings" w:hint="default"/>
      </w:rPr>
    </w:lvl>
  </w:abstractNum>
  <w:abstractNum w:abstractNumId="7" w15:restartNumberingAfterBreak="0">
    <w:nsid w:val="23B336DC"/>
    <w:multiLevelType w:val="hybridMultilevel"/>
    <w:tmpl w:val="854E8136"/>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8" w15:restartNumberingAfterBreak="0">
    <w:nsid w:val="25BB23EA"/>
    <w:multiLevelType w:val="hybridMultilevel"/>
    <w:tmpl w:val="C13806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2FBA2C59"/>
    <w:multiLevelType w:val="hybridMultilevel"/>
    <w:tmpl w:val="069007A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4219693E"/>
    <w:multiLevelType w:val="hybridMultilevel"/>
    <w:tmpl w:val="665A21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43AB44BC"/>
    <w:multiLevelType w:val="hybridMultilevel"/>
    <w:tmpl w:val="6FB86DB4"/>
    <w:lvl w:ilvl="0" w:tplc="8E245E34">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3" w15:restartNumberingAfterBreak="0">
    <w:nsid w:val="569903A4"/>
    <w:multiLevelType w:val="hybridMultilevel"/>
    <w:tmpl w:val="FFFFFFFF"/>
    <w:lvl w:ilvl="0" w:tplc="C7548DE2">
      <w:start w:val="1"/>
      <w:numFmt w:val="bullet"/>
      <w:lvlText w:val="·"/>
      <w:lvlJc w:val="left"/>
      <w:pPr>
        <w:ind w:left="720" w:hanging="360"/>
      </w:pPr>
      <w:rPr>
        <w:rFonts w:ascii="Symbol" w:hAnsi="Symbol" w:hint="default"/>
      </w:rPr>
    </w:lvl>
    <w:lvl w:ilvl="1" w:tplc="889C3AF2">
      <w:start w:val="1"/>
      <w:numFmt w:val="bullet"/>
      <w:lvlText w:val="o"/>
      <w:lvlJc w:val="left"/>
      <w:pPr>
        <w:ind w:left="1440" w:hanging="360"/>
      </w:pPr>
      <w:rPr>
        <w:rFonts w:ascii="Courier New" w:hAnsi="Courier New" w:hint="default"/>
      </w:rPr>
    </w:lvl>
    <w:lvl w:ilvl="2" w:tplc="B58093F8">
      <w:start w:val="1"/>
      <w:numFmt w:val="bullet"/>
      <w:lvlText w:val=""/>
      <w:lvlJc w:val="left"/>
      <w:pPr>
        <w:ind w:left="2160" w:hanging="360"/>
      </w:pPr>
      <w:rPr>
        <w:rFonts w:ascii="Wingdings" w:hAnsi="Wingdings" w:hint="default"/>
      </w:rPr>
    </w:lvl>
    <w:lvl w:ilvl="3" w:tplc="F4D417FA">
      <w:start w:val="1"/>
      <w:numFmt w:val="bullet"/>
      <w:lvlText w:val=""/>
      <w:lvlJc w:val="left"/>
      <w:pPr>
        <w:ind w:left="2880" w:hanging="360"/>
      </w:pPr>
      <w:rPr>
        <w:rFonts w:ascii="Symbol" w:hAnsi="Symbol" w:hint="default"/>
      </w:rPr>
    </w:lvl>
    <w:lvl w:ilvl="4" w:tplc="365E00EC">
      <w:start w:val="1"/>
      <w:numFmt w:val="bullet"/>
      <w:lvlText w:val="o"/>
      <w:lvlJc w:val="left"/>
      <w:pPr>
        <w:ind w:left="3600" w:hanging="360"/>
      </w:pPr>
      <w:rPr>
        <w:rFonts w:ascii="Courier New" w:hAnsi="Courier New" w:hint="default"/>
      </w:rPr>
    </w:lvl>
    <w:lvl w:ilvl="5" w:tplc="987C667A">
      <w:start w:val="1"/>
      <w:numFmt w:val="bullet"/>
      <w:lvlText w:val=""/>
      <w:lvlJc w:val="left"/>
      <w:pPr>
        <w:ind w:left="4320" w:hanging="360"/>
      </w:pPr>
      <w:rPr>
        <w:rFonts w:ascii="Wingdings" w:hAnsi="Wingdings" w:hint="default"/>
      </w:rPr>
    </w:lvl>
    <w:lvl w:ilvl="6" w:tplc="E57ECD2A">
      <w:start w:val="1"/>
      <w:numFmt w:val="bullet"/>
      <w:lvlText w:val=""/>
      <w:lvlJc w:val="left"/>
      <w:pPr>
        <w:ind w:left="5040" w:hanging="360"/>
      </w:pPr>
      <w:rPr>
        <w:rFonts w:ascii="Symbol" w:hAnsi="Symbol" w:hint="default"/>
      </w:rPr>
    </w:lvl>
    <w:lvl w:ilvl="7" w:tplc="426A6FB4">
      <w:start w:val="1"/>
      <w:numFmt w:val="bullet"/>
      <w:lvlText w:val="o"/>
      <w:lvlJc w:val="left"/>
      <w:pPr>
        <w:ind w:left="5760" w:hanging="360"/>
      </w:pPr>
      <w:rPr>
        <w:rFonts w:ascii="Courier New" w:hAnsi="Courier New" w:hint="default"/>
      </w:rPr>
    </w:lvl>
    <w:lvl w:ilvl="8" w:tplc="B56A3076">
      <w:start w:val="1"/>
      <w:numFmt w:val="bullet"/>
      <w:lvlText w:val=""/>
      <w:lvlJc w:val="left"/>
      <w:pPr>
        <w:ind w:left="6480" w:hanging="360"/>
      </w:pPr>
      <w:rPr>
        <w:rFonts w:ascii="Wingdings" w:hAnsi="Wingdings" w:hint="default"/>
      </w:rPr>
    </w:lvl>
  </w:abstractNum>
  <w:abstractNum w:abstractNumId="14" w15:restartNumberingAfterBreak="0">
    <w:nsid w:val="5C962C9D"/>
    <w:multiLevelType w:val="hybridMultilevel"/>
    <w:tmpl w:val="FFFFFFFF"/>
    <w:lvl w:ilvl="0" w:tplc="7E5AB624">
      <w:start w:val="1"/>
      <w:numFmt w:val="bullet"/>
      <w:lvlText w:val="·"/>
      <w:lvlJc w:val="left"/>
      <w:pPr>
        <w:ind w:left="720" w:hanging="360"/>
      </w:pPr>
      <w:rPr>
        <w:rFonts w:ascii="Symbol" w:hAnsi="Symbol" w:hint="default"/>
      </w:rPr>
    </w:lvl>
    <w:lvl w:ilvl="1" w:tplc="28886028">
      <w:start w:val="1"/>
      <w:numFmt w:val="bullet"/>
      <w:lvlText w:val="o"/>
      <w:lvlJc w:val="left"/>
      <w:pPr>
        <w:ind w:left="1440" w:hanging="360"/>
      </w:pPr>
      <w:rPr>
        <w:rFonts w:ascii="Courier New" w:hAnsi="Courier New" w:hint="default"/>
      </w:rPr>
    </w:lvl>
    <w:lvl w:ilvl="2" w:tplc="3508BEEE">
      <w:start w:val="1"/>
      <w:numFmt w:val="bullet"/>
      <w:lvlText w:val=""/>
      <w:lvlJc w:val="left"/>
      <w:pPr>
        <w:ind w:left="2160" w:hanging="360"/>
      </w:pPr>
      <w:rPr>
        <w:rFonts w:ascii="Wingdings" w:hAnsi="Wingdings" w:hint="default"/>
      </w:rPr>
    </w:lvl>
    <w:lvl w:ilvl="3" w:tplc="383CA3B0">
      <w:start w:val="1"/>
      <w:numFmt w:val="bullet"/>
      <w:lvlText w:val=""/>
      <w:lvlJc w:val="left"/>
      <w:pPr>
        <w:ind w:left="2880" w:hanging="360"/>
      </w:pPr>
      <w:rPr>
        <w:rFonts w:ascii="Symbol" w:hAnsi="Symbol" w:hint="default"/>
      </w:rPr>
    </w:lvl>
    <w:lvl w:ilvl="4" w:tplc="11E62052">
      <w:start w:val="1"/>
      <w:numFmt w:val="bullet"/>
      <w:lvlText w:val="o"/>
      <w:lvlJc w:val="left"/>
      <w:pPr>
        <w:ind w:left="3600" w:hanging="360"/>
      </w:pPr>
      <w:rPr>
        <w:rFonts w:ascii="Courier New" w:hAnsi="Courier New" w:hint="default"/>
      </w:rPr>
    </w:lvl>
    <w:lvl w:ilvl="5" w:tplc="32EAA976">
      <w:start w:val="1"/>
      <w:numFmt w:val="bullet"/>
      <w:lvlText w:val=""/>
      <w:lvlJc w:val="left"/>
      <w:pPr>
        <w:ind w:left="4320" w:hanging="360"/>
      </w:pPr>
      <w:rPr>
        <w:rFonts w:ascii="Wingdings" w:hAnsi="Wingdings" w:hint="default"/>
      </w:rPr>
    </w:lvl>
    <w:lvl w:ilvl="6" w:tplc="B704C1E2">
      <w:start w:val="1"/>
      <w:numFmt w:val="bullet"/>
      <w:lvlText w:val=""/>
      <w:lvlJc w:val="left"/>
      <w:pPr>
        <w:ind w:left="5040" w:hanging="360"/>
      </w:pPr>
      <w:rPr>
        <w:rFonts w:ascii="Symbol" w:hAnsi="Symbol" w:hint="default"/>
      </w:rPr>
    </w:lvl>
    <w:lvl w:ilvl="7" w:tplc="866C40DA">
      <w:start w:val="1"/>
      <w:numFmt w:val="bullet"/>
      <w:lvlText w:val="o"/>
      <w:lvlJc w:val="left"/>
      <w:pPr>
        <w:ind w:left="5760" w:hanging="360"/>
      </w:pPr>
      <w:rPr>
        <w:rFonts w:ascii="Courier New" w:hAnsi="Courier New" w:hint="default"/>
      </w:rPr>
    </w:lvl>
    <w:lvl w:ilvl="8" w:tplc="5F34D630">
      <w:start w:val="1"/>
      <w:numFmt w:val="bullet"/>
      <w:lvlText w:val=""/>
      <w:lvlJc w:val="left"/>
      <w:pPr>
        <w:ind w:left="6480" w:hanging="360"/>
      </w:pPr>
      <w:rPr>
        <w:rFonts w:ascii="Wingdings" w:hAnsi="Wingdings" w:hint="default"/>
      </w:rPr>
    </w:lvl>
  </w:abstractNum>
  <w:abstractNum w:abstractNumId="15" w15:restartNumberingAfterBreak="0">
    <w:nsid w:val="649D3725"/>
    <w:multiLevelType w:val="hybridMultilevel"/>
    <w:tmpl w:val="0EA8B89C"/>
    <w:lvl w:ilvl="0" w:tplc="60E23E86">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654A12F1"/>
    <w:multiLevelType w:val="hybridMultilevel"/>
    <w:tmpl w:val="FFFFFFFF"/>
    <w:lvl w:ilvl="0" w:tplc="9FBA1E62">
      <w:start w:val="1"/>
      <w:numFmt w:val="bullet"/>
      <w:lvlText w:val="·"/>
      <w:lvlJc w:val="left"/>
      <w:pPr>
        <w:ind w:left="720" w:hanging="360"/>
      </w:pPr>
      <w:rPr>
        <w:rFonts w:ascii="Symbol" w:hAnsi="Symbol" w:hint="default"/>
      </w:rPr>
    </w:lvl>
    <w:lvl w:ilvl="1" w:tplc="085AB322">
      <w:start w:val="1"/>
      <w:numFmt w:val="bullet"/>
      <w:lvlText w:val="o"/>
      <w:lvlJc w:val="left"/>
      <w:pPr>
        <w:ind w:left="1440" w:hanging="360"/>
      </w:pPr>
      <w:rPr>
        <w:rFonts w:ascii="Courier New" w:hAnsi="Courier New" w:hint="default"/>
      </w:rPr>
    </w:lvl>
    <w:lvl w:ilvl="2" w:tplc="C1E64352">
      <w:start w:val="1"/>
      <w:numFmt w:val="bullet"/>
      <w:lvlText w:val=""/>
      <w:lvlJc w:val="left"/>
      <w:pPr>
        <w:ind w:left="2160" w:hanging="360"/>
      </w:pPr>
      <w:rPr>
        <w:rFonts w:ascii="Wingdings" w:hAnsi="Wingdings" w:hint="default"/>
      </w:rPr>
    </w:lvl>
    <w:lvl w:ilvl="3" w:tplc="F24E4CFA">
      <w:start w:val="1"/>
      <w:numFmt w:val="bullet"/>
      <w:lvlText w:val=""/>
      <w:lvlJc w:val="left"/>
      <w:pPr>
        <w:ind w:left="2880" w:hanging="360"/>
      </w:pPr>
      <w:rPr>
        <w:rFonts w:ascii="Symbol" w:hAnsi="Symbol" w:hint="default"/>
      </w:rPr>
    </w:lvl>
    <w:lvl w:ilvl="4" w:tplc="98FC85AE">
      <w:start w:val="1"/>
      <w:numFmt w:val="bullet"/>
      <w:lvlText w:val="o"/>
      <w:lvlJc w:val="left"/>
      <w:pPr>
        <w:ind w:left="3600" w:hanging="360"/>
      </w:pPr>
      <w:rPr>
        <w:rFonts w:ascii="Courier New" w:hAnsi="Courier New" w:hint="default"/>
      </w:rPr>
    </w:lvl>
    <w:lvl w:ilvl="5" w:tplc="F81625EC">
      <w:start w:val="1"/>
      <w:numFmt w:val="bullet"/>
      <w:lvlText w:val=""/>
      <w:lvlJc w:val="left"/>
      <w:pPr>
        <w:ind w:left="4320" w:hanging="360"/>
      </w:pPr>
      <w:rPr>
        <w:rFonts w:ascii="Wingdings" w:hAnsi="Wingdings" w:hint="default"/>
      </w:rPr>
    </w:lvl>
    <w:lvl w:ilvl="6" w:tplc="3286A27E">
      <w:start w:val="1"/>
      <w:numFmt w:val="bullet"/>
      <w:lvlText w:val=""/>
      <w:lvlJc w:val="left"/>
      <w:pPr>
        <w:ind w:left="5040" w:hanging="360"/>
      </w:pPr>
      <w:rPr>
        <w:rFonts w:ascii="Symbol" w:hAnsi="Symbol" w:hint="default"/>
      </w:rPr>
    </w:lvl>
    <w:lvl w:ilvl="7" w:tplc="3BD258E8">
      <w:start w:val="1"/>
      <w:numFmt w:val="bullet"/>
      <w:lvlText w:val="o"/>
      <w:lvlJc w:val="left"/>
      <w:pPr>
        <w:ind w:left="5760" w:hanging="360"/>
      </w:pPr>
      <w:rPr>
        <w:rFonts w:ascii="Courier New" w:hAnsi="Courier New" w:hint="default"/>
      </w:rPr>
    </w:lvl>
    <w:lvl w:ilvl="8" w:tplc="1714B906">
      <w:start w:val="1"/>
      <w:numFmt w:val="bullet"/>
      <w:lvlText w:val=""/>
      <w:lvlJc w:val="left"/>
      <w:pPr>
        <w:ind w:left="6480" w:hanging="360"/>
      </w:pPr>
      <w:rPr>
        <w:rFonts w:ascii="Wingdings" w:hAnsi="Wingdings" w:hint="default"/>
      </w:rPr>
    </w:lvl>
  </w:abstractNum>
  <w:abstractNum w:abstractNumId="17"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18"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abstractNumId w:val="17"/>
  </w:num>
  <w:num w:numId="2">
    <w:abstractNumId w:val="12"/>
  </w:num>
  <w:num w:numId="3">
    <w:abstractNumId w:val="1"/>
  </w:num>
  <w:num w:numId="4">
    <w:abstractNumId w:val="18"/>
  </w:num>
  <w:num w:numId="5">
    <w:abstractNumId w:val="11"/>
  </w:num>
  <w:num w:numId="6">
    <w:abstractNumId w:val="13"/>
  </w:num>
  <w:num w:numId="7">
    <w:abstractNumId w:val="9"/>
  </w:num>
  <w:num w:numId="8">
    <w:abstractNumId w:val="10"/>
  </w:num>
  <w:num w:numId="9">
    <w:abstractNumId w:val="16"/>
  </w:num>
  <w:num w:numId="10">
    <w:abstractNumId w:val="5"/>
  </w:num>
  <w:num w:numId="11">
    <w:abstractNumId w:val="6"/>
  </w:num>
  <w:num w:numId="12">
    <w:abstractNumId w:val="14"/>
  </w:num>
  <w:num w:numId="13">
    <w:abstractNumId w:val="4"/>
  </w:num>
  <w:num w:numId="14">
    <w:abstractNumId w:val="2"/>
  </w:num>
  <w:num w:numId="15">
    <w:abstractNumId w:val="0"/>
  </w:num>
  <w:num w:numId="16">
    <w:abstractNumId w:val="7"/>
  </w:num>
  <w:num w:numId="17">
    <w:abstractNumId w:val="15"/>
  </w:num>
  <w:num w:numId="18">
    <w:abstractNumId w:val="3"/>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04FC3"/>
    <w:rsid w:val="00044376"/>
    <w:rsid w:val="00082AE6"/>
    <w:rsid w:val="000B4995"/>
    <w:rsid w:val="000B5E15"/>
    <w:rsid w:val="0014217F"/>
    <w:rsid w:val="001A42F1"/>
    <w:rsid w:val="002573E7"/>
    <w:rsid w:val="00280940"/>
    <w:rsid w:val="003062B1"/>
    <w:rsid w:val="00314A50"/>
    <w:rsid w:val="00320CBD"/>
    <w:rsid w:val="00336337"/>
    <w:rsid w:val="00346A86"/>
    <w:rsid w:val="003909F6"/>
    <w:rsid w:val="0045351F"/>
    <w:rsid w:val="00487024"/>
    <w:rsid w:val="00510B75"/>
    <w:rsid w:val="0054431E"/>
    <w:rsid w:val="005F49ED"/>
    <w:rsid w:val="006225FC"/>
    <w:rsid w:val="006410AC"/>
    <w:rsid w:val="00681E02"/>
    <w:rsid w:val="0068486D"/>
    <w:rsid w:val="006E4778"/>
    <w:rsid w:val="007268C0"/>
    <w:rsid w:val="007667FA"/>
    <w:rsid w:val="007B4E48"/>
    <w:rsid w:val="008153F2"/>
    <w:rsid w:val="0085407D"/>
    <w:rsid w:val="00883BE1"/>
    <w:rsid w:val="008B49E2"/>
    <w:rsid w:val="008B6EDE"/>
    <w:rsid w:val="008E4479"/>
    <w:rsid w:val="008F0C19"/>
    <w:rsid w:val="008F5A0F"/>
    <w:rsid w:val="00935E79"/>
    <w:rsid w:val="00940E2E"/>
    <w:rsid w:val="009C25F7"/>
    <w:rsid w:val="009D6B0A"/>
    <w:rsid w:val="00A17897"/>
    <w:rsid w:val="00A36C6E"/>
    <w:rsid w:val="00A650C5"/>
    <w:rsid w:val="00AC65B8"/>
    <w:rsid w:val="00AD0A7F"/>
    <w:rsid w:val="00AF25BB"/>
    <w:rsid w:val="00AF754C"/>
    <w:rsid w:val="00B76BCF"/>
    <w:rsid w:val="00B82E35"/>
    <w:rsid w:val="00BD13D5"/>
    <w:rsid w:val="00C94501"/>
    <w:rsid w:val="00C956D8"/>
    <w:rsid w:val="00CB425E"/>
    <w:rsid w:val="00CD752F"/>
    <w:rsid w:val="00D20447"/>
    <w:rsid w:val="00D2439B"/>
    <w:rsid w:val="00D54592"/>
    <w:rsid w:val="00D87F65"/>
    <w:rsid w:val="00D9107A"/>
    <w:rsid w:val="00D970FA"/>
    <w:rsid w:val="00E16CB4"/>
    <w:rsid w:val="00E30D2C"/>
    <w:rsid w:val="00E367BC"/>
    <w:rsid w:val="00E437C2"/>
    <w:rsid w:val="00E544CE"/>
    <w:rsid w:val="00EC4ACF"/>
    <w:rsid w:val="00F64FB5"/>
    <w:rsid w:val="00F66C96"/>
    <w:rsid w:val="00FE295B"/>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008CD"/>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table" w:customStyle="1" w:styleId="TableGrid1">
    <w:name w:val="Table Grid1"/>
    <w:basedOn w:val="TableNormal"/>
    <w:next w:val="TableGrid"/>
    <w:uiPriority w:val="39"/>
    <w:rsid w:val="005443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5Dark-Accent61">
    <w:name w:val="List Table 5 Dark - Accent 61"/>
    <w:basedOn w:val="TableNormal"/>
    <w:next w:val="ListTable5Dark-Accent6"/>
    <w:uiPriority w:val="50"/>
    <w:rsid w:val="0054431E"/>
    <w:pPr>
      <w:spacing w:after="0" w:line="240" w:lineRule="auto"/>
    </w:pPr>
    <w:rPr>
      <w:color w:val="FFFFFF" w:themeColor="background1"/>
      <w:lang w:val="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styleId="Revision">
    <w:name w:val="Revision"/>
    <w:hidden/>
    <w:uiPriority w:val="99"/>
    <w:semiHidden/>
    <w:rsid w:val="00C956D8"/>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777141565">
      <w:bodyDiv w:val="1"/>
      <w:marLeft w:val="0"/>
      <w:marRight w:val="0"/>
      <w:marTop w:val="0"/>
      <w:marBottom w:val="0"/>
      <w:divBdr>
        <w:top w:val="none" w:sz="0" w:space="0" w:color="auto"/>
        <w:left w:val="none" w:sz="0" w:space="0" w:color="auto"/>
        <w:bottom w:val="none" w:sz="0" w:space="0" w:color="auto"/>
        <w:right w:val="none" w:sz="0" w:space="0" w:color="auto"/>
      </w:divBdr>
    </w:div>
    <w:div w:id="81449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likumi.lv/ta/id/308330-par-latvijas-pielagosanas-klimata-parmainam-planu-laika-posmam-lidz-2030-gad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C36C50-B46D-4511-B4EF-C44DC36A0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10148</Words>
  <Characters>5785</Characters>
  <Application>Microsoft Office Word</Application>
  <DocSecurity>0</DocSecurity>
  <Lines>48</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Elīna Puriņa</cp:lastModifiedBy>
  <cp:revision>2</cp:revision>
  <dcterms:created xsi:type="dcterms:W3CDTF">2022-01-26T10:50:00Z</dcterms:created>
  <dcterms:modified xsi:type="dcterms:W3CDTF">2022-01-26T10:50:00Z</dcterms:modified>
</cp:coreProperties>
</file>